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widowControl w:val="0"/>
        <w:ind w:right="807"/>
      </w:pPr>
    </w:p>
    <w:p w14:paraId="07000000">
      <w:pPr>
        <w:widowControl w:val="0"/>
        <w:ind w:firstLine="0" w:left="5529" w:right="807"/>
        <w:rPr>
          <w:sz w:val="24"/>
        </w:rPr>
      </w:pPr>
    </w:p>
    <w:p w14:paraId="08000000">
      <w:pPr>
        <w:widowControl w:val="0"/>
        <w:ind w:firstLine="0" w:left="5529" w:right="807"/>
        <w:rPr>
          <w:sz w:val="24"/>
        </w:rPr>
      </w:pPr>
    </w:p>
    <w:tbl>
      <w:tblPr>
        <w:tblStyle w:val="Style_3"/>
        <w:tblpPr w:bottomFromText="0" w:horzAnchor="margin" w:leftFromText="180" w:rightFromText="180" w:tblpXSpec="center" w:tblpY="-10" w:topFromText="0" w:vertAnchor="text"/>
        <w:tblW w:type="auto" w:w="0"/>
        <w:tblLayout w:type="fixed"/>
      </w:tblPr>
      <w:tblGrid>
        <w:gridCol w:w="4928"/>
        <w:gridCol w:w="5103"/>
      </w:tblGrid>
      <w:tr>
        <w:tc>
          <w:tcPr>
            <w:tcW w:type="dxa" w:w="4928"/>
            <w:shd w:fill="auto" w:val="clear"/>
          </w:tcPr>
          <w:p w14:paraId="09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14:paraId="0A000000">
            <w:pPr>
              <w:widowControl w:val="0"/>
              <w:ind w:right="807"/>
              <w:rPr>
                <w:sz w:val="24"/>
              </w:rPr>
            </w:pPr>
          </w:p>
          <w:p w14:paraId="0B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 xml:space="preserve"> Руководителя Управление Культуры,молодежной политики, спорта и туризма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z w:val="24"/>
              </w:rPr>
              <w:t xml:space="preserve"> Усть-Абаканского района Республики Хакасия</w:t>
            </w:r>
          </w:p>
          <w:p w14:paraId="0C000000">
            <w:pPr>
              <w:widowControl w:val="0"/>
              <w:ind w:right="12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0D000000">
            <w:pPr>
              <w:widowControl w:val="0"/>
              <w:ind w:right="125"/>
              <w:rPr>
                <w:sz w:val="24"/>
              </w:rPr>
            </w:pPr>
            <w:r>
              <w:rPr>
                <w:sz w:val="24"/>
              </w:rPr>
              <w:t xml:space="preserve">_________________ </w:t>
            </w:r>
            <w:r>
              <w:rPr>
                <w:sz w:val="24"/>
              </w:rPr>
              <w:t>Гудкова Е.В</w:t>
            </w:r>
            <w:r>
              <w:rPr>
                <w:sz w:val="24"/>
              </w:rPr>
              <w:t>.</w:t>
            </w:r>
          </w:p>
          <w:p w14:paraId="0E000000">
            <w:pPr>
              <w:widowControl w:val="0"/>
              <w:ind w:right="807"/>
              <w:rPr>
                <w:sz w:val="24"/>
              </w:rPr>
            </w:pPr>
          </w:p>
          <w:p w14:paraId="0F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>«___</w:t>
            </w:r>
            <w:r>
              <w:rPr>
                <w:sz w:val="24"/>
              </w:rPr>
              <w:t>__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__________________ 2024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10000000">
            <w:pPr>
              <w:widowControl w:val="0"/>
              <w:ind w:right="807"/>
              <w:rPr>
                <w:sz w:val="24"/>
              </w:rPr>
            </w:pPr>
          </w:p>
        </w:tc>
        <w:tc>
          <w:tcPr>
            <w:tcW w:type="dxa" w:w="5103"/>
            <w:shd w:fill="auto" w:val="clear"/>
          </w:tcPr>
          <w:p w14:paraId="11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1616710</wp:posOffset>
                      </wp:positionV>
                      <wp:extent cx="2581275" cy="885825"/>
                      <wp:wrapNone/>
                      <wp:docPr hidden="false" id="1" name="Picture 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5812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4"/>
              </w:rPr>
              <w:drawing>
                <wp:inline>
                  <wp:extent cx="2558669" cy="1883664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58669" cy="188366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744"/>
        </w:trPr>
        <w:tc>
          <w:tcPr>
            <w:tcW w:type="dxa" w:w="4928"/>
            <w:shd w:fill="auto" w:val="clear"/>
          </w:tcPr>
          <w:p w14:paraId="12000000">
            <w:pPr>
              <w:widowControl w:val="0"/>
              <w:ind w:right="807"/>
              <w:rPr>
                <w:sz w:val="24"/>
              </w:rPr>
            </w:pPr>
          </w:p>
          <w:p w14:paraId="13000000">
            <w:pPr>
              <w:widowControl w:val="0"/>
              <w:ind w:right="807"/>
              <w:rPr>
                <w:sz w:val="24"/>
              </w:rPr>
            </w:pPr>
          </w:p>
          <w:p w14:paraId="14000000">
            <w:pPr>
              <w:widowControl w:val="0"/>
              <w:ind w:right="807"/>
              <w:rPr>
                <w:sz w:val="24"/>
              </w:rPr>
            </w:pPr>
          </w:p>
          <w:p w14:paraId="15000000">
            <w:pPr>
              <w:widowControl w:val="0"/>
              <w:ind w:right="807"/>
              <w:rPr>
                <w:sz w:val="24"/>
              </w:rPr>
            </w:pPr>
          </w:p>
          <w:p w14:paraId="16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</w:r>
          </w:p>
          <w:p w14:paraId="17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 xml:space="preserve">Организатор </w:t>
            </w:r>
            <w:r>
              <w:rPr>
                <w:sz w:val="24"/>
              </w:rPr>
              <w:t xml:space="preserve"> спортивного </w:t>
            </w:r>
            <w:r>
              <w:rPr>
                <w:sz w:val="24"/>
              </w:rPr>
              <w:t>мероприятия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открытого личного Первенства по «Эндуро»</w:t>
            </w:r>
            <w:r>
              <w:rPr>
                <w:sz w:val="24"/>
              </w:rPr>
              <w:t xml:space="preserve"> открытая тренировка</w:t>
            </w:r>
            <w:r>
              <w:rPr>
                <w:sz w:val="24"/>
              </w:rPr>
              <w:t>:</w:t>
            </w:r>
          </w:p>
          <w:p w14:paraId="18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Эндуро – гонка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Вершина-Биджа»</w:t>
            </w:r>
          </w:p>
          <w:p w14:paraId="19000000">
            <w:pPr>
              <w:widowControl w:val="0"/>
              <w:ind w:right="807"/>
              <w:rPr>
                <w:sz w:val="24"/>
              </w:rPr>
            </w:pPr>
          </w:p>
          <w:p w14:paraId="1A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>______________ Орешков А.В</w:t>
            </w:r>
            <w:r>
              <w:rPr>
                <w:sz w:val="24"/>
              </w:rPr>
              <w:t>.</w:t>
            </w:r>
          </w:p>
          <w:p w14:paraId="1B000000">
            <w:pPr>
              <w:widowControl w:val="0"/>
              <w:ind w:right="807"/>
              <w:rPr>
                <w:sz w:val="24"/>
              </w:rPr>
            </w:pPr>
          </w:p>
          <w:p w14:paraId="1C000000">
            <w:pPr>
              <w:widowControl w:val="0"/>
              <w:ind w:right="807"/>
              <w:rPr>
                <w:sz w:val="24"/>
              </w:rPr>
            </w:pPr>
            <w:r>
              <w:rPr>
                <w:sz w:val="24"/>
              </w:rPr>
              <w:t>« ____ » ___________ 20</w:t>
            </w:r>
            <w:r>
              <w:rPr>
                <w:sz w:val="24"/>
              </w:rPr>
              <w:t>24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type="dxa" w:w="5103"/>
            <w:shd w:fill="auto" w:val="clear"/>
          </w:tcPr>
          <w:p w14:paraId="1D000000">
            <w:pPr>
              <w:widowControl w:val="0"/>
              <w:ind w:right="807"/>
              <w:rPr>
                <w:sz w:val="24"/>
              </w:rPr>
            </w:pPr>
          </w:p>
        </w:tc>
      </w:tr>
    </w:tbl>
    <w:p w14:paraId="1E000000">
      <w:pPr>
        <w:widowControl w:val="0"/>
        <w:ind w:firstLine="0" w:left="5529" w:right="-142"/>
      </w:pPr>
    </w:p>
    <w:p w14:paraId="1F000000"/>
    <w:p w14:paraId="20000000">
      <w:pPr>
        <w:widowControl w:val="0"/>
        <w:ind w:right="807"/>
        <w:rPr>
          <w:sz w:val="28"/>
        </w:rPr>
      </w:pPr>
    </w:p>
    <w:p w14:paraId="21000000">
      <w:pPr>
        <w:widowControl w:val="0"/>
        <w:ind w:right="807"/>
        <w:rPr>
          <w:sz w:val="28"/>
        </w:rPr>
      </w:pPr>
    </w:p>
    <w:p w14:paraId="22000000">
      <w:pPr>
        <w:widowControl w:val="0"/>
        <w:ind w:right="807"/>
        <w:rPr>
          <w:sz w:val="28"/>
        </w:rPr>
      </w:pPr>
    </w:p>
    <w:p w14:paraId="23000000">
      <w:pPr>
        <w:widowControl w:val="0"/>
        <w:ind w:right="807"/>
        <w:jc w:val="center"/>
        <w:rPr>
          <w:b w:val="1"/>
          <w:sz w:val="32"/>
        </w:rPr>
      </w:pPr>
      <w:r>
        <w:rPr>
          <w:b w:val="1"/>
          <w:sz w:val="32"/>
        </w:rPr>
        <w:t>ПОЛОЖЕНИЕ</w:t>
      </w:r>
    </w:p>
    <w:p w14:paraId="24000000">
      <w:pPr>
        <w:widowControl w:val="0"/>
        <w:ind w:right="807"/>
        <w:jc w:val="center"/>
        <w:rPr>
          <w:sz w:val="28"/>
        </w:rPr>
      </w:pPr>
      <w:r>
        <w:rPr>
          <w:sz w:val="28"/>
        </w:rPr>
        <w:t xml:space="preserve">о проведении открытого </w:t>
      </w:r>
      <w:r>
        <w:rPr>
          <w:sz w:val="28"/>
        </w:rPr>
        <w:t xml:space="preserve">личного Первенства </w:t>
      </w:r>
    </w:p>
    <w:p w14:paraId="25000000">
      <w:pPr>
        <w:widowControl w:val="0"/>
        <w:ind w:right="807"/>
        <w:jc w:val="center"/>
        <w:rPr>
          <w:sz w:val="28"/>
        </w:rPr>
      </w:pPr>
      <w:r>
        <w:rPr>
          <w:sz w:val="28"/>
        </w:rPr>
        <w:t>по «Эндуро»</w:t>
      </w:r>
    </w:p>
    <w:p w14:paraId="26000000">
      <w:pPr>
        <w:widowControl w:val="0"/>
        <w:ind w:right="807"/>
        <w:jc w:val="center"/>
        <w:rPr>
          <w:b w:val="1"/>
          <w:sz w:val="32"/>
        </w:rPr>
      </w:pPr>
      <w:r>
        <w:rPr>
          <w:b w:val="1"/>
          <w:sz w:val="32"/>
        </w:rPr>
        <w:t>«</w:t>
      </w:r>
      <w:r>
        <w:rPr>
          <w:b w:val="1"/>
          <w:sz w:val="32"/>
        </w:rPr>
        <w:t>Вершина</w:t>
      </w:r>
      <w:r>
        <w:rPr>
          <w:b w:val="1"/>
          <w:sz w:val="32"/>
        </w:rPr>
        <w:t xml:space="preserve"> – </w:t>
      </w:r>
      <w:r>
        <w:rPr>
          <w:b w:val="1"/>
          <w:sz w:val="32"/>
        </w:rPr>
        <w:t xml:space="preserve">Биджа </w:t>
      </w:r>
      <w:r>
        <w:rPr>
          <w:b w:val="1"/>
          <w:sz w:val="32"/>
        </w:rPr>
        <w:t>202</w:t>
      </w:r>
      <w:r>
        <w:rPr>
          <w:b w:val="1"/>
          <w:sz w:val="32"/>
        </w:rPr>
        <w:t>4</w:t>
      </w:r>
      <w:r>
        <w:rPr>
          <w:b w:val="1"/>
          <w:sz w:val="32"/>
        </w:rPr>
        <w:t>»</w:t>
      </w:r>
    </w:p>
    <w:p w14:paraId="27000000">
      <w:pPr>
        <w:widowControl w:val="0"/>
        <w:ind w:right="807"/>
        <w:jc w:val="center"/>
        <w:rPr>
          <w:b w:val="1"/>
          <w:sz w:val="28"/>
        </w:rPr>
      </w:pPr>
    </w:p>
    <w:p w14:paraId="28000000">
      <w:pPr>
        <w:widowControl w:val="0"/>
        <w:ind w:right="807"/>
        <w:jc w:val="center"/>
        <w:rPr>
          <w:b w:val="1"/>
          <w:sz w:val="28"/>
        </w:rPr>
      </w:pPr>
    </w:p>
    <w:p w14:paraId="29000000">
      <w:pPr>
        <w:widowControl w:val="0"/>
        <w:ind w:right="807"/>
        <w:jc w:val="center"/>
        <w:rPr>
          <w:b w:val="1"/>
          <w:sz w:val="28"/>
        </w:rPr>
      </w:pPr>
    </w:p>
    <w:p w14:paraId="2A000000">
      <w:pPr>
        <w:widowControl w:val="0"/>
        <w:ind w:right="807"/>
        <w:jc w:val="center"/>
        <w:rPr>
          <w:b w:val="1"/>
          <w:sz w:val="28"/>
        </w:rPr>
      </w:pPr>
    </w:p>
    <w:p w14:paraId="2B000000">
      <w:pPr>
        <w:widowControl w:val="0"/>
        <w:ind w:right="807"/>
        <w:jc w:val="center"/>
        <w:rPr>
          <w:b w:val="1"/>
          <w:sz w:val="28"/>
        </w:rPr>
      </w:pPr>
    </w:p>
    <w:p w14:paraId="2C000000">
      <w:pPr>
        <w:widowControl w:val="0"/>
        <w:ind w:right="807"/>
        <w:jc w:val="center"/>
        <w:rPr>
          <w:b w:val="1"/>
          <w:sz w:val="28"/>
        </w:rPr>
      </w:pPr>
    </w:p>
    <w:p w14:paraId="2D000000">
      <w:pPr>
        <w:widowControl w:val="0"/>
        <w:ind w:right="807"/>
        <w:jc w:val="center"/>
        <w:rPr>
          <w:b w:val="1"/>
          <w:sz w:val="28"/>
        </w:rPr>
      </w:pPr>
    </w:p>
    <w:p w14:paraId="2E000000">
      <w:pPr>
        <w:widowControl w:val="0"/>
        <w:ind w:right="807"/>
        <w:jc w:val="center"/>
        <w:rPr>
          <w:b w:val="1"/>
          <w:sz w:val="28"/>
        </w:rPr>
      </w:pPr>
    </w:p>
    <w:p w14:paraId="2F000000">
      <w:pPr>
        <w:widowControl w:val="0"/>
        <w:ind w:right="807"/>
        <w:rPr>
          <w:b w:val="1"/>
          <w:sz w:val="28"/>
        </w:rPr>
      </w:pPr>
    </w:p>
    <w:p w14:paraId="30000000">
      <w:pPr>
        <w:widowControl w:val="0"/>
        <w:ind w:right="807"/>
        <w:rPr>
          <w:b w:val="1"/>
          <w:sz w:val="28"/>
        </w:rPr>
      </w:pPr>
    </w:p>
    <w:p w14:paraId="31000000">
      <w:pPr>
        <w:widowControl w:val="0"/>
        <w:ind w:right="807"/>
        <w:rPr>
          <w:b w:val="1"/>
          <w:sz w:val="28"/>
        </w:rPr>
      </w:pPr>
    </w:p>
    <w:p w14:paraId="32000000">
      <w:pPr>
        <w:widowControl w:val="0"/>
        <w:ind w:right="807"/>
        <w:jc w:val="center"/>
        <w:rPr>
          <w:sz w:val="24"/>
        </w:rPr>
      </w:pPr>
    </w:p>
    <w:p w14:paraId="33000000">
      <w:pPr>
        <w:widowControl w:val="0"/>
        <w:ind w:right="807"/>
        <w:jc w:val="center"/>
        <w:rPr>
          <w:sz w:val="24"/>
        </w:rPr>
      </w:pPr>
    </w:p>
    <w:p w14:paraId="34000000">
      <w:pPr>
        <w:widowControl w:val="0"/>
        <w:ind w:right="807"/>
        <w:jc w:val="center"/>
        <w:rPr>
          <w:sz w:val="24"/>
        </w:rPr>
      </w:pPr>
      <w:r>
        <w:rPr>
          <w:sz w:val="24"/>
        </w:rPr>
        <w:t>Республика Хакасия с. Вершино-Биджа</w:t>
      </w:r>
      <w:r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</w:rPr>
        <w:t>2024</w:t>
      </w:r>
      <w:r>
        <w:rPr>
          <w:sz w:val="24"/>
        </w:rPr>
        <w:t xml:space="preserve"> год</w:t>
      </w:r>
    </w:p>
    <w:p w14:paraId="35000000">
      <w:pPr>
        <w:pStyle w:val="Style_4"/>
        <w:ind w:firstLine="0" w:left="720"/>
        <w:jc w:val="center"/>
        <w:rPr>
          <w:sz w:val="24"/>
        </w:rPr>
      </w:pPr>
    </w:p>
    <w:p w14:paraId="36000000">
      <w:pPr>
        <w:pStyle w:val="Style_4"/>
        <w:ind w:firstLine="0" w:left="720"/>
        <w:jc w:val="center"/>
        <w:rPr>
          <w:sz w:val="24"/>
        </w:rPr>
      </w:pPr>
    </w:p>
    <w:p w14:paraId="37000000">
      <w:pPr>
        <w:pStyle w:val="Style_4"/>
        <w:ind w:firstLine="0" w:left="720"/>
        <w:jc w:val="center"/>
        <w:rPr>
          <w:sz w:val="24"/>
        </w:rPr>
      </w:pPr>
    </w:p>
    <w:p w14:paraId="38000000">
      <w:pPr>
        <w:pStyle w:val="Style_4"/>
        <w:ind w:firstLine="0" w:left="720"/>
        <w:jc w:val="center"/>
        <w:rPr>
          <w:sz w:val="24"/>
        </w:rPr>
      </w:pPr>
    </w:p>
    <w:p w14:paraId="39000000">
      <w:pPr>
        <w:pStyle w:val="Style_4"/>
        <w:rPr>
          <w:sz w:val="24"/>
        </w:rPr>
      </w:pPr>
    </w:p>
    <w:p w14:paraId="3A000000">
      <w:pPr>
        <w:pStyle w:val="Style_4"/>
        <w:numPr>
          <w:ilvl w:val="0"/>
          <w:numId w:val="1"/>
        </w:numPr>
        <w:ind/>
        <w:jc w:val="center"/>
        <w:rPr>
          <w:sz w:val="24"/>
        </w:rPr>
      </w:pPr>
      <w:r>
        <w:rPr>
          <w:sz w:val="24"/>
        </w:rPr>
        <w:t>Цели и задачи</w:t>
      </w:r>
    </w:p>
    <w:p w14:paraId="3B000000">
      <w:pPr>
        <w:ind w:firstLine="720" w:left="0"/>
        <w:jc w:val="both"/>
        <w:rPr>
          <w:b w:val="1"/>
          <w:sz w:val="24"/>
        </w:rPr>
      </w:pPr>
      <w:r>
        <w:rPr>
          <w:b w:val="1"/>
          <w:sz w:val="24"/>
        </w:rPr>
        <w:t xml:space="preserve"> </w:t>
      </w:r>
    </w:p>
    <w:p w14:paraId="3C000000">
      <w:pPr>
        <w:ind w:firstLine="720" w:left="0"/>
        <w:jc w:val="both"/>
        <w:rPr>
          <w:sz w:val="24"/>
        </w:rPr>
      </w:pPr>
      <w:r>
        <w:rPr>
          <w:sz w:val="24"/>
        </w:rPr>
        <w:t>Открытое</w:t>
      </w:r>
      <w:r>
        <w:rPr>
          <w:sz w:val="24"/>
        </w:rPr>
        <w:t xml:space="preserve"> </w:t>
      </w:r>
      <w:r>
        <w:rPr>
          <w:sz w:val="24"/>
        </w:rPr>
        <w:t>личное Первенство</w:t>
      </w:r>
      <w:r>
        <w:rPr>
          <w:sz w:val="24"/>
        </w:rPr>
        <w:t>, открытая тренировка</w:t>
      </w:r>
      <w:r>
        <w:rPr>
          <w:sz w:val="24"/>
        </w:rPr>
        <w:t xml:space="preserve"> </w:t>
      </w:r>
      <w:r>
        <w:rPr>
          <w:sz w:val="24"/>
        </w:rPr>
        <w:t>по «Эндуро</w:t>
      </w:r>
      <w:r>
        <w:rPr>
          <w:sz w:val="24"/>
        </w:rPr>
        <w:t>»</w:t>
      </w:r>
      <w:r>
        <w:rPr>
          <w:sz w:val="24"/>
        </w:rPr>
        <w:t xml:space="preserve"> «</w:t>
      </w:r>
      <w:r>
        <w:rPr>
          <w:sz w:val="24"/>
        </w:rPr>
        <w:t>Вершина</w:t>
      </w:r>
      <w:r>
        <w:rPr>
          <w:sz w:val="24"/>
        </w:rPr>
        <w:t>-</w:t>
      </w:r>
      <w:r>
        <w:rPr>
          <w:sz w:val="24"/>
        </w:rPr>
        <w:t>Биджа</w:t>
      </w:r>
      <w:r>
        <w:rPr>
          <w:sz w:val="24"/>
        </w:rPr>
        <w:t>202</w:t>
      </w:r>
      <w:r>
        <w:rPr>
          <w:sz w:val="24"/>
        </w:rPr>
        <w:t>4</w:t>
      </w:r>
      <w:r>
        <w:rPr>
          <w:sz w:val="24"/>
        </w:rPr>
        <w:t xml:space="preserve">» - (далее – </w:t>
      </w:r>
      <w:r>
        <w:rPr>
          <w:sz w:val="24"/>
        </w:rPr>
        <w:t>Первенство</w:t>
      </w:r>
      <w:r>
        <w:rPr>
          <w:sz w:val="24"/>
        </w:rPr>
        <w:t>, соревнования</w:t>
      </w:r>
      <w:r>
        <w:rPr>
          <w:sz w:val="24"/>
        </w:rPr>
        <w:t>) проводится с целью</w:t>
      </w:r>
      <w:r>
        <w:rPr>
          <w:sz w:val="24"/>
        </w:rPr>
        <w:t>:</w:t>
      </w:r>
    </w:p>
    <w:p w14:paraId="3D000000">
      <w:pPr>
        <w:numPr>
          <w:ilvl w:val="0"/>
          <w:numId w:val="2"/>
        </w:numPr>
        <w:ind w:hanging="425" w:left="1276"/>
        <w:jc w:val="both"/>
        <w:rPr>
          <w:sz w:val="24"/>
        </w:rPr>
      </w:pPr>
      <w:r>
        <w:rPr>
          <w:sz w:val="24"/>
        </w:rPr>
        <w:t>всестороннего развития и популяризации мотоспорта;</w:t>
      </w:r>
    </w:p>
    <w:p w14:paraId="3E000000">
      <w:pPr>
        <w:numPr>
          <w:ilvl w:val="0"/>
          <w:numId w:val="2"/>
        </w:numPr>
        <w:ind w:hanging="425" w:left="1276"/>
        <w:jc w:val="both"/>
        <w:rPr>
          <w:sz w:val="24"/>
        </w:rPr>
      </w:pPr>
      <w:r>
        <w:rPr>
          <w:sz w:val="24"/>
        </w:rPr>
        <w:t>повышения мастерства гонщиков и выявление сильнейших спортсменов;</w:t>
      </w:r>
    </w:p>
    <w:p w14:paraId="3F000000">
      <w:pPr>
        <w:numPr>
          <w:ilvl w:val="0"/>
          <w:numId w:val="2"/>
        </w:numPr>
        <w:ind w:hanging="425" w:left="1276"/>
        <w:jc w:val="both"/>
        <w:rPr>
          <w:sz w:val="24"/>
        </w:rPr>
      </w:pPr>
      <w:r>
        <w:rPr>
          <w:sz w:val="24"/>
        </w:rPr>
        <w:t>организационного проведение досуга населения;</w:t>
      </w:r>
    </w:p>
    <w:p w14:paraId="40000000">
      <w:pPr>
        <w:numPr>
          <w:ilvl w:val="0"/>
          <w:numId w:val="2"/>
        </w:numPr>
        <w:ind w:hanging="425" w:left="1276"/>
        <w:jc w:val="both"/>
        <w:rPr>
          <w:sz w:val="24"/>
        </w:rPr>
      </w:pPr>
      <w:r>
        <w:rPr>
          <w:sz w:val="24"/>
        </w:rPr>
        <w:t>привлечения детей и молодёжи к занятиям мотоспортом;</w:t>
      </w:r>
    </w:p>
    <w:p w14:paraId="41000000">
      <w:pPr>
        <w:numPr>
          <w:ilvl w:val="0"/>
          <w:numId w:val="2"/>
        </w:numPr>
        <w:ind w:hanging="425" w:left="1276"/>
        <w:jc w:val="both"/>
        <w:rPr>
          <w:sz w:val="24"/>
        </w:rPr>
      </w:pPr>
      <w:r>
        <w:rPr>
          <w:sz w:val="24"/>
        </w:rPr>
        <w:t>развитие технических видов спорта.</w:t>
      </w:r>
    </w:p>
    <w:p w14:paraId="42000000">
      <w:pPr>
        <w:rPr>
          <w:color w:val="FFFFFF"/>
          <w:sz w:val="24"/>
          <w:highlight w:val="white"/>
        </w:rPr>
      </w:pPr>
      <w:r>
        <w:rPr>
          <w:rFonts w:ascii="Segoe UI" w:hAnsi="Segoe UI"/>
          <w:color w:val="FFFFFF"/>
          <w:sz w:val="19"/>
          <w:highlight w:val="white"/>
        </w:rPr>
        <w:t xml:space="preserve">, формирование культуры проведения </w:t>
      </w:r>
      <w:r>
        <w:rPr>
          <w:color w:val="FFFFFF"/>
          <w:sz w:val="24"/>
          <w:highlight w:val="white"/>
        </w:rPr>
        <w:t xml:space="preserve">соревновательных мероприятий у </w:t>
      </w:r>
    </w:p>
    <w:p w14:paraId="43000000">
      <w:pPr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Организаторы</w:t>
      </w:r>
    </w:p>
    <w:p w14:paraId="44000000">
      <w:pPr>
        <w:ind w:firstLine="720" w:left="0"/>
        <w:jc w:val="both"/>
        <w:rPr>
          <w:sz w:val="24"/>
        </w:rPr>
      </w:pPr>
    </w:p>
    <w:p w14:paraId="45000000">
      <w:pPr>
        <w:ind w:firstLine="720" w:left="0"/>
        <w:jc w:val="both"/>
        <w:rPr>
          <w:sz w:val="24"/>
        </w:rPr>
      </w:pPr>
      <w:r>
        <w:rPr>
          <w:sz w:val="24"/>
        </w:rPr>
        <w:t xml:space="preserve">Общее руководство и проведение осуществляется отделом спорта, туризма и молодежной политики </w:t>
      </w:r>
      <w:r>
        <w:rPr>
          <w:sz w:val="24"/>
        </w:rPr>
        <w:t xml:space="preserve">администрации Усть-Абаканского района </w:t>
      </w:r>
    </w:p>
    <w:p w14:paraId="46000000">
      <w:pPr>
        <w:ind w:firstLine="720" w:left="0"/>
        <w:jc w:val="both"/>
        <w:rPr>
          <w:sz w:val="24"/>
        </w:rPr>
      </w:pPr>
      <w:r>
        <w:rPr>
          <w:sz w:val="24"/>
        </w:rPr>
        <w:t>Непосредственная организация и проведение соревнований возложена н</w:t>
      </w:r>
      <w:r>
        <w:rPr>
          <w:sz w:val="24"/>
        </w:rPr>
        <w:t>а</w:t>
      </w:r>
      <w:r>
        <w:rPr>
          <w:sz w:val="24"/>
        </w:rPr>
        <w:t xml:space="preserve"> организационный комитет в лице</w:t>
      </w:r>
      <w:r>
        <w:rPr>
          <w:sz w:val="24"/>
        </w:rPr>
        <w:t xml:space="preserve"> </w:t>
      </w:r>
      <w:r>
        <w:rPr>
          <w:sz w:val="24"/>
        </w:rPr>
        <w:t>Орешкова А.В</w:t>
      </w:r>
      <w:r>
        <w:rPr>
          <w:sz w:val="24"/>
        </w:rPr>
        <w:t>.</w:t>
      </w:r>
    </w:p>
    <w:p w14:paraId="47000000">
      <w:pPr>
        <w:ind w:firstLine="720" w:left="0"/>
        <w:jc w:val="both"/>
        <w:rPr>
          <w:sz w:val="24"/>
        </w:rPr>
      </w:pPr>
      <w:r>
        <w:rPr>
          <w:sz w:val="24"/>
        </w:rPr>
        <w:t>Судейская коллегия утверждается организационным комитетом.</w:t>
      </w:r>
    </w:p>
    <w:p w14:paraId="48000000">
      <w:pPr>
        <w:ind w:firstLine="720" w:left="0"/>
        <w:jc w:val="both"/>
        <w:rPr>
          <w:sz w:val="24"/>
        </w:rPr>
      </w:pPr>
      <w:r>
        <w:rPr>
          <w:sz w:val="24"/>
        </w:rPr>
        <w:t xml:space="preserve">       </w:t>
      </w:r>
    </w:p>
    <w:p w14:paraId="49000000">
      <w:pPr>
        <w:numPr>
          <w:ilvl w:val="0"/>
          <w:numId w:val="1"/>
        </w:numPr>
        <w:ind/>
        <w:jc w:val="center"/>
        <w:rPr>
          <w:b w:val="1"/>
          <w:sz w:val="24"/>
        </w:rPr>
      </w:pPr>
      <w:r>
        <w:rPr>
          <w:b w:val="1"/>
          <w:sz w:val="24"/>
        </w:rPr>
        <w:t>Место и сроки проведения</w:t>
      </w:r>
    </w:p>
    <w:p w14:paraId="4A000000">
      <w:pPr>
        <w:ind w:firstLine="0" w:left="2160"/>
        <w:rPr>
          <w:b w:val="1"/>
          <w:sz w:val="24"/>
        </w:rPr>
      </w:pPr>
    </w:p>
    <w:p w14:paraId="4B000000">
      <w:pPr>
        <w:ind w:firstLine="720" w:left="0"/>
        <w:jc w:val="both"/>
        <w:rPr>
          <w:b w:val="1"/>
          <w:sz w:val="24"/>
        </w:rPr>
      </w:pPr>
      <w:r>
        <w:rPr>
          <w:sz w:val="24"/>
        </w:rPr>
        <w:t>Первенство</w:t>
      </w:r>
      <w:r>
        <w:rPr>
          <w:sz w:val="24"/>
        </w:rPr>
        <w:t xml:space="preserve"> провод</w:t>
      </w:r>
      <w:r>
        <w:rPr>
          <w:sz w:val="24"/>
        </w:rPr>
        <w:t>и</w:t>
      </w:r>
      <w:r>
        <w:rPr>
          <w:sz w:val="24"/>
        </w:rPr>
        <w:t>тся</w:t>
      </w:r>
      <w:r>
        <w:rPr>
          <w:sz w:val="24"/>
        </w:rPr>
        <w:t xml:space="preserve"> в </w:t>
      </w:r>
      <w:r>
        <w:rPr>
          <w:b w:val="1"/>
          <w:sz w:val="24"/>
        </w:rPr>
        <w:t>I</w:t>
      </w:r>
      <w:r>
        <w:rPr>
          <w:b w:val="1"/>
          <w:sz w:val="24"/>
        </w:rPr>
        <w:t xml:space="preserve"> этап</w:t>
      </w:r>
      <w:r>
        <w:rPr>
          <w:sz w:val="24"/>
        </w:rPr>
        <w:t xml:space="preserve"> </w:t>
      </w:r>
      <w:r>
        <w:rPr>
          <w:b w:val="1"/>
          <w:sz w:val="24"/>
        </w:rPr>
        <w:t>31</w:t>
      </w:r>
      <w:r>
        <w:rPr>
          <w:b w:val="1"/>
          <w:sz w:val="24"/>
        </w:rPr>
        <w:t xml:space="preserve"> августа</w:t>
      </w:r>
      <w:r>
        <w:rPr>
          <w:b w:val="1"/>
          <w:sz w:val="24"/>
        </w:rPr>
        <w:t xml:space="preserve"> 2024</w:t>
      </w:r>
      <w:r>
        <w:rPr>
          <w:b w:val="1"/>
          <w:sz w:val="24"/>
        </w:rPr>
        <w:t xml:space="preserve"> года</w:t>
      </w:r>
      <w:r>
        <w:rPr>
          <w:b w:val="1"/>
          <w:sz w:val="24"/>
        </w:rPr>
        <w:t>.</w:t>
      </w:r>
    </w:p>
    <w:p w14:paraId="4C000000">
      <w:pPr>
        <w:ind/>
        <w:jc w:val="both"/>
        <w:rPr>
          <w:sz w:val="24"/>
        </w:rPr>
      </w:pPr>
      <w:r>
        <w:rPr>
          <w:b w:val="1"/>
          <w:sz w:val="24"/>
        </w:rPr>
        <w:t xml:space="preserve">          </w:t>
      </w:r>
      <w:r>
        <w:rPr>
          <w:sz w:val="24"/>
        </w:rPr>
        <w:t xml:space="preserve"> </w:t>
      </w:r>
      <w:r>
        <w:rPr>
          <w:sz w:val="24"/>
        </w:rPr>
        <w:t xml:space="preserve"> с. Вершино-Биджа Усть-Абаканского</w:t>
      </w:r>
      <w:r>
        <w:rPr>
          <w:sz w:val="24"/>
        </w:rPr>
        <w:t xml:space="preserve"> района Республики Хакасия.</w:t>
      </w:r>
      <w:r>
        <w:rPr>
          <w:sz w:val="24"/>
        </w:rPr>
        <w:t xml:space="preserve"> </w:t>
      </w:r>
    </w:p>
    <w:p w14:paraId="4D000000">
      <w:pPr>
        <w:ind w:firstLine="720" w:left="0"/>
        <w:jc w:val="both"/>
        <w:rPr>
          <w:b w:val="1"/>
          <w:sz w:val="24"/>
        </w:rPr>
      </w:pPr>
      <w:r>
        <w:rPr>
          <w:sz w:val="24"/>
        </w:rPr>
        <w:t>Регистрация участников</w:t>
      </w:r>
      <w:r>
        <w:rPr>
          <w:sz w:val="24"/>
        </w:rPr>
        <w:t xml:space="preserve"> и мандатная комиссия по допуску участников проводится </w:t>
      </w:r>
      <w:r>
        <w:rPr>
          <w:sz w:val="24"/>
        </w:rPr>
        <w:t xml:space="preserve">в день проведения </w:t>
      </w:r>
      <w:r>
        <w:rPr>
          <w:sz w:val="24"/>
        </w:rPr>
        <w:t>Первенства</w:t>
      </w:r>
      <w:r>
        <w:rPr>
          <w:sz w:val="24"/>
        </w:rPr>
        <w:t xml:space="preserve"> </w:t>
      </w:r>
      <w:r>
        <w:rPr>
          <w:b w:val="1"/>
          <w:sz w:val="24"/>
        </w:rPr>
        <w:t>с 08</w:t>
      </w:r>
      <w:r>
        <w:rPr>
          <w:b w:val="1"/>
          <w:sz w:val="24"/>
        </w:rPr>
        <w:t>.3</w:t>
      </w:r>
      <w:r>
        <w:rPr>
          <w:b w:val="1"/>
          <w:sz w:val="24"/>
        </w:rPr>
        <w:t>0</w:t>
      </w:r>
      <w:r>
        <w:rPr>
          <w:b w:val="1"/>
          <w:sz w:val="24"/>
        </w:rPr>
        <w:t xml:space="preserve"> до 10.3</w:t>
      </w:r>
      <w:r>
        <w:rPr>
          <w:b w:val="1"/>
          <w:sz w:val="24"/>
        </w:rPr>
        <w:t>0 ч</w:t>
      </w:r>
      <w:r>
        <w:rPr>
          <w:b w:val="1"/>
          <w:sz w:val="24"/>
        </w:rPr>
        <w:t>асов по месту проведения.</w:t>
      </w:r>
      <w:r>
        <w:rPr>
          <w:b w:val="1"/>
          <w:sz w:val="24"/>
        </w:rPr>
        <w:t xml:space="preserve"> Предворительная регистрация доступна на</w:t>
      </w:r>
      <w:r>
        <w:rPr>
          <w:b w:val="1"/>
          <w:sz w:val="24"/>
        </w:rPr>
        <w:t xml:space="preserve"> портале </w:t>
      </w:r>
      <w:r>
        <w:rPr>
          <w:b w:val="1"/>
          <w:sz w:val="24"/>
        </w:rPr>
        <w:t>marshalone</w:t>
      </w:r>
      <w:r>
        <w:rPr>
          <w:b w:val="1"/>
          <w:sz w:val="24"/>
        </w:rPr>
        <w:t>.</w:t>
      </w:r>
      <w:r>
        <w:rPr>
          <w:b w:val="1"/>
          <w:sz w:val="24"/>
        </w:rPr>
        <w:t>ru</w:t>
      </w:r>
      <w:r>
        <w:rPr>
          <w:b w:val="1"/>
          <w:sz w:val="24"/>
        </w:rPr>
        <w:t xml:space="preserve"> </w:t>
      </w:r>
    </w:p>
    <w:p w14:paraId="4E000000">
      <w:pPr>
        <w:ind w:firstLine="720" w:left="0"/>
        <w:jc w:val="both"/>
        <w:rPr>
          <w:b w:val="1"/>
          <w:sz w:val="24"/>
        </w:rPr>
      </w:pPr>
      <w:r>
        <w:rPr>
          <w:b w:val="1"/>
          <w:sz w:val="24"/>
        </w:rPr>
        <w:t>Откры</w:t>
      </w:r>
      <w:r>
        <w:rPr>
          <w:b w:val="1"/>
          <w:sz w:val="24"/>
        </w:rPr>
        <w:t>тие соревнований в 11.00</w:t>
      </w:r>
      <w:r>
        <w:rPr>
          <w:b w:val="1"/>
          <w:sz w:val="24"/>
        </w:rPr>
        <w:t xml:space="preserve"> часов 31.08.2024</w:t>
      </w:r>
      <w:r>
        <w:rPr>
          <w:b w:val="1"/>
          <w:sz w:val="24"/>
        </w:rPr>
        <w:t>г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.</w:t>
      </w:r>
    </w:p>
    <w:p w14:paraId="4F000000">
      <w:pPr>
        <w:ind/>
        <w:jc w:val="both"/>
        <w:rPr>
          <w:sz w:val="24"/>
        </w:rPr>
      </w:pPr>
    </w:p>
    <w:p w14:paraId="50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IV</w:t>
      </w:r>
      <w:r>
        <w:rPr>
          <w:b w:val="1"/>
          <w:sz w:val="24"/>
        </w:rPr>
        <w:t xml:space="preserve">. </w:t>
      </w:r>
      <w:r>
        <w:rPr>
          <w:b w:val="1"/>
          <w:sz w:val="24"/>
        </w:rPr>
        <w:t xml:space="preserve">Требования к </w:t>
      </w:r>
      <w:r>
        <w:rPr>
          <w:b w:val="1"/>
          <w:sz w:val="24"/>
        </w:rPr>
        <w:t>У</w:t>
      </w:r>
      <w:r>
        <w:rPr>
          <w:b w:val="1"/>
          <w:sz w:val="24"/>
        </w:rPr>
        <w:t>частникам соревнований и условия их допуска</w:t>
      </w:r>
    </w:p>
    <w:p w14:paraId="51000000">
      <w:pPr>
        <w:ind/>
        <w:jc w:val="center"/>
        <w:rPr>
          <w:b w:val="1"/>
          <w:sz w:val="24"/>
        </w:rPr>
      </w:pPr>
    </w:p>
    <w:p w14:paraId="52000000">
      <w:pPr>
        <w:widowControl w:val="0"/>
        <w:numPr>
          <w:ilvl w:val="0"/>
          <w:numId w:val="3"/>
        </w:numPr>
        <w:tabs>
          <w:tab w:leader="none" w:pos="567" w:val="left"/>
          <w:tab w:leader="none" w:pos="9923" w:val="left"/>
        </w:tabs>
        <w:ind w:firstLine="360" w:left="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участию </w:t>
      </w:r>
      <w:r>
        <w:rPr>
          <w:sz w:val="24"/>
        </w:rPr>
        <w:t xml:space="preserve">в </w:t>
      </w:r>
      <w:r>
        <w:rPr>
          <w:sz w:val="24"/>
        </w:rPr>
        <w:t>Первенстве</w:t>
      </w:r>
      <w:r>
        <w:rPr>
          <w:sz w:val="24"/>
        </w:rPr>
        <w:t xml:space="preserve"> </w:t>
      </w:r>
      <w:r>
        <w:rPr>
          <w:sz w:val="24"/>
        </w:rPr>
        <w:t xml:space="preserve">допускаются мотолюбители не моложе </w:t>
      </w:r>
      <w:r>
        <w:rPr>
          <w:sz w:val="24"/>
        </w:rPr>
        <w:t>1</w:t>
      </w:r>
      <w:r>
        <w:rPr>
          <w:sz w:val="24"/>
        </w:rPr>
        <w:t>6</w:t>
      </w:r>
      <w:r>
        <w:rPr>
          <w:sz w:val="24"/>
        </w:rPr>
        <w:t xml:space="preserve"> лет</w:t>
      </w:r>
      <w:r>
        <w:rPr>
          <w:sz w:val="24"/>
        </w:rPr>
        <w:t>, имеющие страховой по</w:t>
      </w:r>
      <w:r>
        <w:rPr>
          <w:sz w:val="24"/>
        </w:rPr>
        <w:t xml:space="preserve">лис по риску </w:t>
      </w:r>
      <w:r>
        <w:rPr>
          <w:b w:val="1"/>
          <w:sz w:val="24"/>
        </w:rPr>
        <w:t>«несчастный случай мотоспорт»</w:t>
      </w:r>
      <w:r>
        <w:rPr>
          <w:sz w:val="24"/>
        </w:rPr>
        <w:t xml:space="preserve"> со страховой суммой не менее </w:t>
      </w:r>
      <w:r>
        <w:rPr>
          <w:sz w:val="24"/>
        </w:rPr>
        <w:t>10</w:t>
      </w:r>
      <w:r>
        <w:rPr>
          <w:sz w:val="24"/>
        </w:rPr>
        <w:t>0</w:t>
      </w:r>
      <w:r>
        <w:rPr>
          <w:sz w:val="24"/>
        </w:rPr>
        <w:t xml:space="preserve"> </w:t>
      </w:r>
      <w:r>
        <w:rPr>
          <w:sz w:val="24"/>
        </w:rPr>
        <w:t>000 рублей, а так же, при наличии оригинала справки мед учреждения о допуске к участию в соревнованиях по мотоспорту. У</w:t>
      </w:r>
      <w:r>
        <w:rPr>
          <w:sz w:val="24"/>
        </w:rPr>
        <w:t xml:space="preserve"> У</w:t>
      </w:r>
      <w:r>
        <w:rPr>
          <w:sz w:val="24"/>
        </w:rPr>
        <w:t xml:space="preserve">частников </w:t>
      </w:r>
      <w:r>
        <w:rPr>
          <w:sz w:val="24"/>
        </w:rPr>
        <w:t>буде</w:t>
      </w:r>
      <w:r>
        <w:rPr>
          <w:sz w:val="24"/>
        </w:rPr>
        <w:t>т проверяться наличие страховки , мед.справки и</w:t>
      </w:r>
      <w:r>
        <w:rPr>
          <w:sz w:val="24"/>
        </w:rPr>
        <w:t xml:space="preserve"> соответствие мотоцикла техническим требованиям.</w:t>
      </w:r>
    </w:p>
    <w:p w14:paraId="53000000">
      <w:pPr>
        <w:widowControl w:val="0"/>
        <w:numPr>
          <w:ilvl w:val="0"/>
          <w:numId w:val="3"/>
        </w:numPr>
        <w:tabs>
          <w:tab w:leader="none" w:pos="567" w:val="left"/>
          <w:tab w:leader="none" w:pos="9923" w:val="left"/>
        </w:tabs>
        <w:ind w:firstLine="360" w:left="0"/>
        <w:jc w:val="both"/>
        <w:rPr>
          <w:sz w:val="24"/>
        </w:rPr>
      </w:pPr>
      <w:r>
        <w:rPr>
          <w:sz w:val="24"/>
        </w:rPr>
        <w:t xml:space="preserve">  </w:t>
      </w:r>
      <w:r>
        <w:rPr>
          <w:sz w:val="24"/>
        </w:rPr>
        <w:t xml:space="preserve">К </w:t>
      </w:r>
      <w:r>
        <w:rPr>
          <w:sz w:val="24"/>
        </w:rPr>
        <w:t>Первенству</w:t>
      </w:r>
      <w:r>
        <w:rPr>
          <w:sz w:val="24"/>
        </w:rPr>
        <w:t xml:space="preserve"> допускаются </w:t>
      </w:r>
      <w:r>
        <w:rPr>
          <w:sz w:val="24"/>
        </w:rPr>
        <w:t>У</w:t>
      </w:r>
      <w:r>
        <w:rPr>
          <w:sz w:val="24"/>
        </w:rPr>
        <w:t xml:space="preserve">частники, которые </w:t>
      </w:r>
      <w:r>
        <w:rPr>
          <w:sz w:val="24"/>
        </w:rPr>
        <w:t>э</w:t>
      </w:r>
      <w:r>
        <w:rPr>
          <w:sz w:val="24"/>
        </w:rPr>
        <w:t xml:space="preserve">кипированы согласно требованиям </w:t>
      </w:r>
      <w:r>
        <w:rPr>
          <w:sz w:val="24"/>
        </w:rPr>
        <w:t>к соревнованиям по мотоспорту, иметь шлем, маску, мотоботы, защиту груди,</w:t>
      </w:r>
      <w:r>
        <w:rPr>
          <w:sz w:val="24"/>
        </w:rPr>
        <w:t xml:space="preserve"> перчатки, наколенники</w:t>
      </w:r>
      <w:r>
        <w:rPr>
          <w:sz w:val="24"/>
        </w:rPr>
        <w:t>.</w:t>
      </w:r>
    </w:p>
    <w:p w14:paraId="54000000">
      <w:pPr>
        <w:widowControl w:val="0"/>
        <w:numPr>
          <w:ilvl w:val="0"/>
          <w:numId w:val="3"/>
        </w:numPr>
        <w:tabs>
          <w:tab w:leader="none" w:pos="567" w:val="left"/>
          <w:tab w:leader="none" w:pos="9923" w:val="left"/>
        </w:tabs>
        <w:ind/>
        <w:jc w:val="both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 xml:space="preserve">К </w:t>
      </w:r>
      <w:r>
        <w:rPr>
          <w:sz w:val="24"/>
        </w:rPr>
        <w:t>Первенству</w:t>
      </w:r>
      <w:r>
        <w:rPr>
          <w:sz w:val="24"/>
        </w:rPr>
        <w:t xml:space="preserve"> допускаются любые </w:t>
      </w:r>
      <w:r>
        <w:rPr>
          <w:sz w:val="24"/>
        </w:rPr>
        <w:t xml:space="preserve">внедорожные </w:t>
      </w:r>
      <w:r>
        <w:rPr>
          <w:sz w:val="24"/>
        </w:rPr>
        <w:t>мотоциклы.</w:t>
      </w:r>
    </w:p>
    <w:p w14:paraId="55000000">
      <w:pPr>
        <w:widowControl w:val="0"/>
        <w:numPr>
          <w:ilvl w:val="0"/>
          <w:numId w:val="3"/>
        </w:numPr>
        <w:tabs>
          <w:tab w:leader="none" w:pos="567" w:val="left"/>
          <w:tab w:leader="none" w:pos="9923" w:val="left"/>
        </w:tabs>
        <w:ind w:firstLine="360" w:left="0"/>
        <w:jc w:val="both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 xml:space="preserve">К </w:t>
      </w:r>
      <w:r>
        <w:rPr>
          <w:sz w:val="24"/>
        </w:rPr>
        <w:t>Первенству</w:t>
      </w:r>
      <w:r>
        <w:rPr>
          <w:sz w:val="24"/>
        </w:rPr>
        <w:t xml:space="preserve"> не допускаются У</w:t>
      </w:r>
      <w:r>
        <w:rPr>
          <w:sz w:val="24"/>
        </w:rPr>
        <w:t>частники в алкогольном и наркотическом опьянении, либо чьё участие по состоянию здоровья пре</w:t>
      </w:r>
      <w:r>
        <w:rPr>
          <w:sz w:val="24"/>
        </w:rPr>
        <w:t>дставляет опасность для самого У</w:t>
      </w:r>
      <w:r>
        <w:rPr>
          <w:sz w:val="24"/>
        </w:rPr>
        <w:t>частника, либо окружающих. Организаторы этап</w:t>
      </w:r>
      <w:r>
        <w:rPr>
          <w:sz w:val="24"/>
        </w:rPr>
        <w:t>а имеют право направить любого У</w:t>
      </w:r>
      <w:r>
        <w:rPr>
          <w:sz w:val="24"/>
        </w:rPr>
        <w:t>частника на медицинский осмотр.</w:t>
      </w:r>
    </w:p>
    <w:p w14:paraId="56000000">
      <w:pPr>
        <w:widowControl w:val="0"/>
        <w:numPr>
          <w:ilvl w:val="0"/>
          <w:numId w:val="3"/>
        </w:numPr>
        <w:tabs>
          <w:tab w:leader="none" w:pos="567" w:val="left"/>
          <w:tab w:leader="none" w:pos="9923" w:val="left"/>
        </w:tabs>
        <w:ind w:firstLine="360" w:left="0"/>
        <w:jc w:val="both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 xml:space="preserve">Участники, подавая заявку на участие в </w:t>
      </w:r>
      <w:r>
        <w:rPr>
          <w:sz w:val="24"/>
        </w:rPr>
        <w:t>Первенстве</w:t>
      </w:r>
      <w:r>
        <w:rPr>
          <w:sz w:val="24"/>
        </w:rPr>
        <w:t xml:space="preserve"> подтверждают своё согласие</w:t>
      </w:r>
      <w:r>
        <w:rPr>
          <w:sz w:val="24"/>
        </w:rPr>
        <w:t xml:space="preserve">, что ознакомлены </w:t>
      </w:r>
      <w:r>
        <w:rPr>
          <w:sz w:val="24"/>
        </w:rPr>
        <w:t>с настоящим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Положением.</w:t>
      </w:r>
    </w:p>
    <w:p w14:paraId="57000000">
      <w:pPr>
        <w:widowControl w:val="0"/>
        <w:numPr>
          <w:ilvl w:val="0"/>
          <w:numId w:val="3"/>
        </w:numPr>
        <w:tabs>
          <w:tab w:leader="none" w:pos="567" w:val="left"/>
          <w:tab w:leader="none" w:pos="9923" w:val="left"/>
        </w:tabs>
        <w:ind w:firstLine="360" w:left="0"/>
        <w:jc w:val="both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>Нарушение общепринятых норм безопасности, в том числе, таких как езда на заднем колесе вне трассы, выезд на т</w:t>
      </w:r>
      <w:r>
        <w:rPr>
          <w:sz w:val="24"/>
        </w:rPr>
        <w:t>рассу не участвующего в заезде У</w:t>
      </w:r>
      <w:r>
        <w:rPr>
          <w:sz w:val="24"/>
        </w:rPr>
        <w:t xml:space="preserve">частника во время проведения гонки влечет снятие с соревнований с обнулением всех </w:t>
      </w:r>
      <w:r>
        <w:rPr>
          <w:sz w:val="24"/>
        </w:rPr>
        <w:t>результатов</w:t>
      </w:r>
      <w:r>
        <w:rPr>
          <w:sz w:val="24"/>
        </w:rPr>
        <w:t>.</w:t>
      </w:r>
    </w:p>
    <w:p w14:paraId="58000000">
      <w:pPr>
        <w:widowControl w:val="0"/>
        <w:tabs>
          <w:tab w:leader="none" w:pos="567" w:val="left"/>
          <w:tab w:leader="none" w:pos="9923" w:val="left"/>
        </w:tabs>
        <w:ind w:firstLine="0" w:left="465"/>
        <w:jc w:val="both"/>
        <w:rPr>
          <w:sz w:val="24"/>
        </w:rPr>
      </w:pPr>
    </w:p>
    <w:p w14:paraId="59000000">
      <w:pPr>
        <w:ind w:firstLine="0" w:left="1185"/>
        <w:jc w:val="center"/>
        <w:rPr>
          <w:rStyle w:val="Style_5_ch"/>
          <w:b w:val="1"/>
          <w:i w:val="0"/>
          <w:sz w:val="24"/>
        </w:rPr>
      </w:pPr>
    </w:p>
    <w:p w14:paraId="5A000000">
      <w:pPr>
        <w:ind w:firstLine="0" w:left="1185"/>
        <w:jc w:val="center"/>
        <w:rPr>
          <w:rStyle w:val="Style_5_ch"/>
          <w:b w:val="1"/>
          <w:i w:val="0"/>
          <w:sz w:val="24"/>
        </w:rPr>
      </w:pPr>
    </w:p>
    <w:p w14:paraId="5B000000">
      <w:pPr>
        <w:ind w:firstLine="0" w:left="1185"/>
        <w:jc w:val="center"/>
        <w:rPr>
          <w:rStyle w:val="Style_5_ch"/>
          <w:b w:val="1"/>
          <w:i w:val="0"/>
          <w:sz w:val="24"/>
        </w:rPr>
      </w:pPr>
    </w:p>
    <w:p w14:paraId="5C000000">
      <w:pPr>
        <w:ind w:firstLine="0" w:left="1185"/>
        <w:jc w:val="center"/>
        <w:rPr>
          <w:rStyle w:val="Style_5_ch"/>
          <w:i w:val="0"/>
          <w:sz w:val="24"/>
        </w:rPr>
      </w:pPr>
      <w:r>
        <w:rPr>
          <w:rStyle w:val="Style_5_ch"/>
          <w:b w:val="1"/>
          <w:i w:val="0"/>
          <w:sz w:val="24"/>
        </w:rPr>
        <w:t>V</w:t>
      </w:r>
      <w:r>
        <w:rPr>
          <w:rStyle w:val="Style_5_ch"/>
          <w:b w:val="1"/>
          <w:i w:val="0"/>
          <w:sz w:val="24"/>
        </w:rPr>
        <w:t xml:space="preserve">. </w:t>
      </w:r>
      <w:r>
        <w:rPr>
          <w:rStyle w:val="Style_5_ch"/>
          <w:b w:val="1"/>
          <w:i w:val="0"/>
          <w:sz w:val="24"/>
        </w:rPr>
        <w:t>Страхование Участников. Ответственность</w:t>
      </w:r>
    </w:p>
    <w:p w14:paraId="5D000000">
      <w:pPr>
        <w:ind w:firstLine="0" w:left="465"/>
        <w:rPr>
          <w:rStyle w:val="Style_5_ch"/>
          <w:i w:val="0"/>
          <w:sz w:val="24"/>
        </w:rPr>
      </w:pPr>
    </w:p>
    <w:p w14:paraId="5E000000">
      <w:pPr>
        <w:numPr>
          <w:ilvl w:val="0"/>
          <w:numId w:val="4"/>
        </w:numPr>
        <w:ind w:firstLine="720" w:left="0"/>
        <w:jc w:val="both"/>
        <w:rPr>
          <w:rStyle w:val="Style_5_ch"/>
          <w:i w:val="0"/>
          <w:sz w:val="24"/>
        </w:rPr>
      </w:pPr>
      <w:r>
        <w:rPr>
          <w:rStyle w:val="Style_5_ch"/>
          <w:i w:val="0"/>
          <w:sz w:val="24"/>
        </w:rPr>
        <w:t xml:space="preserve">Ответственность за ущерб, причиненный участниками третьим лицам, страхуется участниками самостоятельно. </w:t>
      </w:r>
    </w:p>
    <w:p w14:paraId="5F000000">
      <w:pPr>
        <w:numPr>
          <w:ilvl w:val="0"/>
          <w:numId w:val="4"/>
        </w:numPr>
        <w:ind w:firstLine="720" w:left="0"/>
        <w:jc w:val="both"/>
        <w:rPr>
          <w:rStyle w:val="Style_5_ch"/>
          <w:i w:val="0"/>
          <w:sz w:val="24"/>
        </w:rPr>
      </w:pPr>
      <w:r>
        <w:rPr>
          <w:rStyle w:val="Style_5_ch"/>
          <w:i w:val="0"/>
          <w:sz w:val="24"/>
        </w:rPr>
        <w:t>Организатор не несёт какой бы то ни было ответственности за какой бы то ни было ущерб, причиненный Участником/Участниками третьим лицам, либо за ущерб, причиненный треть</w:t>
      </w:r>
      <w:r>
        <w:rPr>
          <w:rStyle w:val="Style_5_ch"/>
          <w:i w:val="0"/>
          <w:sz w:val="24"/>
        </w:rPr>
        <w:t>ими лицами Участнику/Участникам.</w:t>
      </w:r>
      <w:r>
        <w:rPr>
          <w:rStyle w:val="Style_5_ch"/>
          <w:i w:val="0"/>
          <w:sz w:val="24"/>
        </w:rPr>
        <w:t xml:space="preserve"> </w:t>
      </w:r>
    </w:p>
    <w:p w14:paraId="60000000">
      <w:pPr>
        <w:numPr>
          <w:ilvl w:val="0"/>
          <w:numId w:val="4"/>
        </w:numPr>
        <w:ind w:firstLine="720" w:left="0"/>
        <w:jc w:val="both"/>
        <w:rPr>
          <w:rStyle w:val="Style_5_ch"/>
          <w:i w:val="0"/>
          <w:sz w:val="24"/>
        </w:rPr>
      </w:pPr>
      <w:r>
        <w:rPr>
          <w:rStyle w:val="Style_5_ch"/>
          <w:i w:val="0"/>
          <w:sz w:val="24"/>
        </w:rPr>
        <w:t xml:space="preserve">Участник, подписавший Заявочную форму, принимает на себя все риски и всё бремя ответственности за свои действия (бездействие), повлекшие какой-либо ущерб, в том числе причинение вреда здоровью или жизни, третьим лицам, включая Официальных лиц соревнования. </w:t>
      </w:r>
    </w:p>
    <w:p w14:paraId="61000000">
      <w:pPr>
        <w:numPr>
          <w:ilvl w:val="0"/>
          <w:numId w:val="4"/>
        </w:numPr>
        <w:ind w:firstLine="578" w:left="142"/>
        <w:jc w:val="both"/>
        <w:rPr>
          <w:rStyle w:val="Style_5_ch"/>
          <w:i w:val="0"/>
          <w:sz w:val="24"/>
        </w:rPr>
      </w:pPr>
      <w:r>
        <w:rPr>
          <w:rStyle w:val="Style_5_ch"/>
          <w:i w:val="0"/>
          <w:sz w:val="24"/>
        </w:rPr>
        <w:t>Дополнительное страхование жизни будет организовано страховой компанией на месте.</w:t>
      </w:r>
    </w:p>
    <w:p w14:paraId="62000000">
      <w:pPr>
        <w:ind/>
        <w:jc w:val="both"/>
        <w:rPr>
          <w:rStyle w:val="Style_5_ch"/>
          <w:i w:val="0"/>
          <w:sz w:val="24"/>
        </w:rPr>
      </w:pPr>
    </w:p>
    <w:p w14:paraId="63000000">
      <w:pPr>
        <w:ind w:firstLine="0" w:left="360"/>
        <w:jc w:val="center"/>
        <w:rPr>
          <w:b w:val="1"/>
          <w:sz w:val="24"/>
        </w:rPr>
      </w:pPr>
      <w:r>
        <w:rPr>
          <w:b w:val="1"/>
          <w:sz w:val="24"/>
        </w:rPr>
        <w:t>VI</w:t>
      </w:r>
      <w:r>
        <w:rPr>
          <w:b w:val="1"/>
          <w:sz w:val="24"/>
        </w:rPr>
        <w:t xml:space="preserve">. </w:t>
      </w:r>
      <w:r>
        <w:rPr>
          <w:b w:val="1"/>
          <w:sz w:val="24"/>
        </w:rPr>
        <w:t>Описание прохождения трассы</w:t>
      </w:r>
    </w:p>
    <w:p w14:paraId="64000000">
      <w:pPr>
        <w:ind w:firstLine="720" w:left="0"/>
        <w:jc w:val="center"/>
        <w:rPr>
          <w:b w:val="1"/>
          <w:sz w:val="24"/>
        </w:rPr>
      </w:pPr>
    </w:p>
    <w:p w14:paraId="65000000">
      <w:pPr>
        <w:numPr>
          <w:ilvl w:val="0"/>
          <w:numId w:val="5"/>
        </w:numPr>
        <w:tabs>
          <w:tab w:leader="none" w:pos="360" w:val="left"/>
        </w:tabs>
        <w:ind w:firstLine="709" w:left="0"/>
        <w:jc w:val="both"/>
        <w:rPr>
          <w:sz w:val="24"/>
        </w:rPr>
      </w:pPr>
      <w:r>
        <w:rPr>
          <w:sz w:val="24"/>
        </w:rPr>
        <w:t>Старт Участников определяется органи</w:t>
      </w:r>
      <w:r>
        <w:rPr>
          <w:sz w:val="24"/>
        </w:rPr>
        <w:t>заторами в день проведения мероприятия</w:t>
      </w:r>
      <w:r>
        <w:rPr>
          <w:sz w:val="24"/>
        </w:rPr>
        <w:t>,</w:t>
      </w:r>
      <w:r>
        <w:rPr>
          <w:sz w:val="24"/>
        </w:rPr>
        <w:t xml:space="preserve"> в зависимости от количества Участников.</w:t>
      </w:r>
      <w:r>
        <w:rPr>
          <w:sz w:val="24"/>
        </w:rPr>
        <w:t xml:space="preserve"> </w:t>
      </w:r>
    </w:p>
    <w:p w14:paraId="66000000">
      <w:pPr>
        <w:numPr>
          <w:ilvl w:val="0"/>
          <w:numId w:val="5"/>
        </w:numPr>
        <w:ind w:firstLine="709" w:left="0"/>
        <w:jc w:val="both"/>
        <w:rPr>
          <w:sz w:val="24"/>
        </w:rPr>
      </w:pPr>
      <w:r>
        <w:rPr>
          <w:sz w:val="24"/>
        </w:rPr>
        <w:t xml:space="preserve">Участники стартуют по команде маршала, отвечающего за старт и направляются по размеченной трассе лентами с </w:t>
      </w:r>
      <w:r>
        <w:rPr>
          <w:sz w:val="24"/>
        </w:rPr>
        <w:t xml:space="preserve">синими или </w:t>
      </w:r>
      <w:r>
        <w:rPr>
          <w:sz w:val="24"/>
        </w:rPr>
        <w:t>красно-белыми полосами. В местах, обязательных к проезду, ленты закреплены сплошной полосой. Пересечение и обрыв лент не допускается и ведет к дисквалификации участника.</w:t>
      </w:r>
    </w:p>
    <w:p w14:paraId="67000000">
      <w:pPr>
        <w:numPr>
          <w:ilvl w:val="0"/>
          <w:numId w:val="5"/>
        </w:numPr>
        <w:ind w:firstLine="698" w:left="0"/>
        <w:jc w:val="both"/>
        <w:rPr>
          <w:sz w:val="24"/>
        </w:rPr>
      </w:pPr>
      <w:r>
        <w:rPr>
          <w:sz w:val="24"/>
        </w:rPr>
        <w:t>Трасса может быть скорректирована Организаторами, исходя из погодных условий и соображений безопасности.</w:t>
      </w:r>
    </w:p>
    <w:p w14:paraId="68000000">
      <w:pPr>
        <w:numPr>
          <w:ilvl w:val="0"/>
          <w:numId w:val="5"/>
        </w:numPr>
        <w:ind w:firstLine="709" w:left="0"/>
        <w:jc w:val="both"/>
        <w:rPr>
          <w:sz w:val="24"/>
        </w:rPr>
      </w:pPr>
      <w:r>
        <w:rPr>
          <w:sz w:val="24"/>
        </w:rPr>
        <w:t>Указания маршалов обязательны к выполнению, поднятая вверх рука маршала означ</w:t>
      </w:r>
      <w:r>
        <w:rPr>
          <w:sz w:val="24"/>
        </w:rPr>
        <w:t>ает немедленную остановку всех У</w:t>
      </w:r>
      <w:r>
        <w:rPr>
          <w:sz w:val="24"/>
        </w:rPr>
        <w:t>частников, несмотря на ситуацию в заезде.</w:t>
      </w:r>
    </w:p>
    <w:p w14:paraId="69000000">
      <w:pPr>
        <w:numPr>
          <w:ilvl w:val="0"/>
          <w:numId w:val="5"/>
        </w:numPr>
        <w:ind w:hanging="11" w:left="11"/>
        <w:jc w:val="both"/>
        <w:rPr>
          <w:sz w:val="24"/>
        </w:rPr>
      </w:pPr>
      <w:r>
        <w:rPr>
          <w:sz w:val="24"/>
        </w:rPr>
        <w:t>Замена мотоцикла во</w:t>
      </w:r>
      <w:r>
        <w:rPr>
          <w:sz w:val="24"/>
        </w:rPr>
        <w:t>время гонки запрещена.</w:t>
      </w:r>
    </w:p>
    <w:p w14:paraId="6A000000">
      <w:pPr>
        <w:numPr>
          <w:ilvl w:val="0"/>
          <w:numId w:val="5"/>
        </w:numPr>
        <w:ind w:hanging="11" w:left="11"/>
        <w:jc w:val="both"/>
        <w:rPr>
          <w:sz w:val="24"/>
        </w:rPr>
      </w:pPr>
      <w:r>
        <w:rPr>
          <w:sz w:val="24"/>
        </w:rPr>
        <w:t>Точка финиша будет объявлена на открытии соревнований.</w:t>
      </w:r>
    </w:p>
    <w:p w14:paraId="6B000000">
      <w:pPr>
        <w:numPr>
          <w:ilvl w:val="0"/>
          <w:numId w:val="5"/>
        </w:numPr>
        <w:ind w:hanging="11" w:left="11"/>
        <w:jc w:val="both"/>
        <w:rPr>
          <w:sz w:val="24"/>
        </w:rPr>
      </w:pPr>
      <w:r>
        <w:rPr>
          <w:sz w:val="24"/>
        </w:rPr>
        <w:t>После финиша необходимо убрать мотоцикл и отойти в сторону, не препятствуя финишу других участников.</w:t>
      </w:r>
    </w:p>
    <w:p w14:paraId="6C000000">
      <w:pPr>
        <w:pStyle w:val="Style_6"/>
        <w:tabs>
          <w:tab w:leader="none" w:pos="2552" w:val="left"/>
          <w:tab w:leader="none" w:pos="3119" w:val="left"/>
        </w:tabs>
        <w:ind w:firstLine="720" w:left="360"/>
        <w:jc w:val="center"/>
        <w:rPr>
          <w:b w:val="1"/>
          <w:sz w:val="24"/>
        </w:rPr>
      </w:pPr>
    </w:p>
    <w:p w14:paraId="6D000000">
      <w:pPr>
        <w:pStyle w:val="Style_6"/>
        <w:tabs>
          <w:tab w:leader="none" w:pos="2552" w:val="left"/>
          <w:tab w:leader="none" w:pos="3119" w:val="left"/>
        </w:tabs>
        <w:ind w:firstLine="720" w:left="360"/>
        <w:jc w:val="center"/>
        <w:rPr>
          <w:b w:val="1"/>
          <w:sz w:val="24"/>
        </w:rPr>
      </w:pPr>
    </w:p>
    <w:p w14:paraId="6E000000">
      <w:pPr>
        <w:pStyle w:val="Style_6"/>
        <w:tabs>
          <w:tab w:leader="none" w:pos="2552" w:val="left"/>
          <w:tab w:leader="none" w:pos="3119" w:val="left"/>
        </w:tabs>
        <w:ind w:firstLine="720" w:left="360"/>
        <w:jc w:val="center"/>
        <w:rPr>
          <w:b w:val="1"/>
          <w:sz w:val="24"/>
        </w:rPr>
      </w:pPr>
    </w:p>
    <w:p w14:paraId="6F000000">
      <w:pPr>
        <w:pStyle w:val="Style_6"/>
        <w:tabs>
          <w:tab w:leader="none" w:pos="2552" w:val="left"/>
          <w:tab w:leader="none" w:pos="3119" w:val="left"/>
        </w:tabs>
        <w:ind w:firstLine="720" w:left="360"/>
        <w:jc w:val="center"/>
        <w:rPr>
          <w:b w:val="1"/>
          <w:sz w:val="24"/>
        </w:rPr>
      </w:pPr>
      <w:r>
        <w:rPr>
          <w:b w:val="1"/>
          <w:sz w:val="24"/>
        </w:rPr>
        <w:t>V</w:t>
      </w:r>
      <w:r>
        <w:rPr>
          <w:b w:val="1"/>
          <w:sz w:val="24"/>
        </w:rPr>
        <w:t>II</w:t>
      </w:r>
      <w:r>
        <w:rPr>
          <w:b w:val="1"/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>З</w:t>
      </w:r>
      <w:r>
        <w:rPr>
          <w:b w:val="1"/>
          <w:sz w:val="24"/>
        </w:rPr>
        <w:t>аявк</w:t>
      </w:r>
      <w:r>
        <w:rPr>
          <w:b w:val="1"/>
          <w:sz w:val="24"/>
        </w:rPr>
        <w:t>и на участие</w:t>
      </w:r>
    </w:p>
    <w:p w14:paraId="70000000">
      <w:pPr>
        <w:pStyle w:val="Style_6"/>
        <w:tabs>
          <w:tab w:leader="none" w:pos="2552" w:val="left"/>
          <w:tab w:leader="none" w:pos="3119" w:val="left"/>
        </w:tabs>
        <w:ind w:firstLine="720" w:left="360"/>
        <w:jc w:val="center"/>
        <w:rPr>
          <w:b w:val="1"/>
          <w:sz w:val="24"/>
        </w:rPr>
      </w:pPr>
    </w:p>
    <w:p w14:paraId="71000000">
      <w:pPr>
        <w:widowControl w:val="0"/>
        <w:ind w:firstLine="720" w:left="0"/>
        <w:jc w:val="both"/>
        <w:rPr>
          <w:sz w:val="24"/>
        </w:rPr>
      </w:pPr>
    </w:p>
    <w:p w14:paraId="72000000">
      <w:pPr>
        <w:widowControl w:val="0"/>
        <w:ind w:firstLine="720" w:left="0"/>
        <w:jc w:val="both"/>
        <w:rPr>
          <w:sz w:val="24"/>
        </w:rPr>
      </w:pPr>
    </w:p>
    <w:p w14:paraId="73000000">
      <w:pPr>
        <w:widowControl w:val="0"/>
        <w:ind w:firstLine="720" w:left="0"/>
        <w:jc w:val="both"/>
        <w:rPr>
          <w:sz w:val="24"/>
        </w:rPr>
      </w:pPr>
      <w:r>
        <w:rPr>
          <w:sz w:val="24"/>
        </w:rPr>
        <w:t xml:space="preserve">Именные заявки на участие в </w:t>
      </w:r>
      <w:r>
        <w:rPr>
          <w:sz w:val="24"/>
        </w:rPr>
        <w:t>Первенстве</w:t>
      </w:r>
      <w:r>
        <w:rPr>
          <w:sz w:val="24"/>
        </w:rPr>
        <w:t xml:space="preserve"> </w:t>
      </w:r>
      <w:r>
        <w:rPr>
          <w:sz w:val="24"/>
        </w:rPr>
        <w:t xml:space="preserve">направляются </w:t>
      </w:r>
      <w:r>
        <w:rPr>
          <w:b w:val="1"/>
          <w:sz w:val="24"/>
        </w:rPr>
        <w:t xml:space="preserve">до </w:t>
      </w:r>
      <w:r>
        <w:rPr>
          <w:b w:val="1"/>
          <w:sz w:val="24"/>
        </w:rPr>
        <w:t>20</w:t>
      </w:r>
      <w:r>
        <w:rPr>
          <w:b w:val="1"/>
          <w:sz w:val="24"/>
        </w:rPr>
        <w:t xml:space="preserve"> августа</w:t>
      </w:r>
      <w:r>
        <w:rPr>
          <w:b w:val="1"/>
          <w:sz w:val="24"/>
        </w:rPr>
        <w:t xml:space="preserve">  </w:t>
      </w:r>
      <w:r>
        <w:rPr>
          <w:b w:val="1"/>
          <w:sz w:val="24"/>
        </w:rPr>
        <w:t>2024</w:t>
      </w:r>
      <w:r>
        <w:rPr>
          <w:b w:val="1"/>
          <w:sz w:val="24"/>
        </w:rPr>
        <w:t xml:space="preserve"> года до</w:t>
      </w:r>
      <w:r>
        <w:rPr>
          <w:b w:val="1"/>
          <w:sz w:val="24"/>
        </w:rPr>
        <w:t xml:space="preserve"> 16</w:t>
      </w:r>
      <w:r>
        <w:rPr>
          <w:b w:val="1"/>
          <w:sz w:val="24"/>
        </w:rPr>
        <w:t>.00 часов</w:t>
      </w:r>
      <w:r>
        <w:rPr>
          <w:b w:val="1"/>
          <w:sz w:val="24"/>
        </w:rPr>
        <w:t xml:space="preserve"> </w:t>
      </w:r>
      <w:r>
        <w:rPr>
          <w:sz w:val="24"/>
        </w:rPr>
        <w:t xml:space="preserve">на портал </w:t>
      </w:r>
      <w:r>
        <w:rPr>
          <w:sz w:val="24"/>
        </w:rPr>
        <w:t xml:space="preserve"> </w:t>
      </w:r>
      <w:r>
        <w:rPr>
          <w:b w:val="1"/>
          <w:sz w:val="24"/>
        </w:rPr>
        <w:t>marshalone</w:t>
      </w:r>
      <w:r>
        <w:rPr>
          <w:b w:val="1"/>
          <w:sz w:val="24"/>
        </w:rPr>
        <w:t>.</w:t>
      </w:r>
      <w:r>
        <w:rPr>
          <w:b w:val="1"/>
          <w:sz w:val="24"/>
        </w:rPr>
        <w:t>ru</w:t>
      </w:r>
    </w:p>
    <w:p w14:paraId="74000000">
      <w:pPr>
        <w:widowControl w:val="0"/>
        <w:ind w:firstLine="720" w:left="0"/>
        <w:jc w:val="both"/>
        <w:rPr>
          <w:sz w:val="24"/>
        </w:rPr>
      </w:pPr>
      <w:r>
        <w:rPr>
          <w:sz w:val="24"/>
        </w:rPr>
        <w:t>Телефоны для Справок</w:t>
      </w:r>
    </w:p>
    <w:p w14:paraId="75000000">
      <w:pPr>
        <w:widowControl w:val="0"/>
        <w:ind w:firstLine="720" w:left="0"/>
        <w:jc w:val="both"/>
        <w:rPr>
          <w:sz w:val="24"/>
        </w:rPr>
      </w:pPr>
      <w:r>
        <w:rPr>
          <w:sz w:val="24"/>
        </w:rPr>
        <w:t>8-953-257-6263 Антон</w:t>
      </w:r>
    </w:p>
    <w:p w14:paraId="76000000">
      <w:pPr>
        <w:widowControl w:val="0"/>
        <w:ind w:firstLine="720" w:left="0"/>
        <w:jc w:val="both"/>
        <w:rPr>
          <w:sz w:val="24"/>
        </w:rPr>
      </w:pPr>
      <w:r>
        <w:rPr>
          <w:sz w:val="24"/>
        </w:rPr>
        <w:t>8-923-595-0441 Павел</w:t>
      </w:r>
    </w:p>
    <w:p w14:paraId="77000000">
      <w:pPr>
        <w:widowControl w:val="0"/>
        <w:ind w:firstLine="720" w:left="0"/>
        <w:jc w:val="both"/>
        <w:rPr>
          <w:sz w:val="24"/>
        </w:rPr>
      </w:pPr>
      <w:r>
        <w:rPr>
          <w:sz w:val="24"/>
        </w:rPr>
        <w:t>8-913-444-5969 Юрий</w:t>
      </w:r>
    </w:p>
    <w:p w14:paraId="78000000">
      <w:pPr>
        <w:widowControl w:val="0"/>
        <w:ind w:firstLine="720" w:left="0"/>
        <w:jc w:val="both"/>
        <w:rPr>
          <w:sz w:val="24"/>
        </w:rPr>
      </w:pPr>
      <w:r>
        <w:rPr>
          <w:sz w:val="24"/>
        </w:rPr>
        <w:t xml:space="preserve">В день проведения </w:t>
      </w:r>
      <w:r>
        <w:rPr>
          <w:sz w:val="24"/>
        </w:rPr>
        <w:t>Чемпионата</w:t>
      </w:r>
      <w:r>
        <w:rPr>
          <w:sz w:val="24"/>
        </w:rPr>
        <w:t xml:space="preserve"> каждому участнику необходимо иметь</w:t>
      </w:r>
      <w:r>
        <w:rPr>
          <w:sz w:val="24"/>
        </w:rPr>
        <w:t>:</w:t>
      </w:r>
    </w:p>
    <w:p w14:paraId="79000000">
      <w:pPr>
        <w:widowControl w:val="0"/>
        <w:numPr>
          <w:ilvl w:val="0"/>
          <w:numId w:val="6"/>
        </w:numPr>
        <w:ind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аспорт гражданина Российской Федерации</w:t>
      </w:r>
      <w:r>
        <w:rPr>
          <w:sz w:val="24"/>
        </w:rPr>
        <w:t>;</w:t>
      </w:r>
    </w:p>
    <w:p w14:paraId="7A000000">
      <w:pPr>
        <w:widowControl w:val="0"/>
        <w:numPr>
          <w:ilvl w:val="0"/>
          <w:numId w:val="6"/>
        </w:numPr>
        <w:ind w:firstLine="368" w:left="709"/>
        <w:jc w:val="both"/>
        <w:rPr>
          <w:sz w:val="24"/>
        </w:rPr>
      </w:pPr>
      <w:r>
        <w:rPr>
          <w:sz w:val="24"/>
        </w:rPr>
        <w:t>страховой полис</w:t>
      </w:r>
      <w:r>
        <w:rPr>
          <w:sz w:val="24"/>
        </w:rPr>
        <w:t xml:space="preserve"> </w:t>
      </w:r>
      <w:r>
        <w:rPr>
          <w:sz w:val="24"/>
        </w:rPr>
        <w:t xml:space="preserve">по риску </w:t>
      </w:r>
      <w:r>
        <w:rPr>
          <w:b w:val="1"/>
          <w:sz w:val="24"/>
        </w:rPr>
        <w:t>«несчастный случай мотоспорт»</w:t>
      </w:r>
      <w:r>
        <w:rPr>
          <w:sz w:val="24"/>
        </w:rPr>
        <w:t xml:space="preserve"> со страховой суммой не менее </w:t>
      </w:r>
      <w:r>
        <w:rPr>
          <w:sz w:val="24"/>
        </w:rPr>
        <w:t>10</w:t>
      </w:r>
      <w:r>
        <w:rPr>
          <w:sz w:val="24"/>
        </w:rPr>
        <w:t>0</w:t>
      </w:r>
      <w:r>
        <w:rPr>
          <w:sz w:val="24"/>
        </w:rPr>
        <w:t xml:space="preserve"> </w:t>
      </w:r>
      <w:r>
        <w:rPr>
          <w:sz w:val="24"/>
        </w:rPr>
        <w:t>000 рублей</w:t>
      </w:r>
      <w:r>
        <w:rPr>
          <w:sz w:val="24"/>
        </w:rPr>
        <w:t>;</w:t>
      </w:r>
    </w:p>
    <w:p w14:paraId="7B000000">
      <w:pPr>
        <w:widowControl w:val="0"/>
        <w:numPr>
          <w:ilvl w:val="0"/>
          <w:numId w:val="6"/>
        </w:numPr>
        <w:ind w:firstLine="368" w:left="709"/>
        <w:jc w:val="both"/>
        <w:rPr>
          <w:sz w:val="24"/>
        </w:rPr>
      </w:pPr>
      <w:r>
        <w:rPr>
          <w:sz w:val="24"/>
        </w:rPr>
        <w:t>оригинала справки мед учреждения о допуске к участию в соревнованиях по мотоспорту.</w:t>
      </w:r>
    </w:p>
    <w:p w14:paraId="7C000000">
      <w:pPr>
        <w:numPr>
          <w:ilvl w:val="0"/>
          <w:numId w:val="6"/>
        </w:numPr>
        <w:ind w:firstLine="368" w:left="709"/>
        <w:rPr>
          <w:b w:val="1"/>
          <w:sz w:val="24"/>
        </w:rPr>
      </w:pPr>
      <w:r>
        <w:rPr>
          <w:b w:val="1"/>
          <w:sz w:val="24"/>
        </w:rPr>
        <w:t>Своей под</w:t>
      </w:r>
      <w:r>
        <w:rPr>
          <w:b w:val="1"/>
          <w:sz w:val="24"/>
        </w:rPr>
        <w:t>писью в заявлении на регистрацию</w:t>
      </w:r>
      <w:r>
        <w:rPr>
          <w:b w:val="1"/>
          <w:sz w:val="24"/>
        </w:rPr>
        <w:t xml:space="preserve"> спортсмен признаёт, что </w:t>
      </w:r>
      <w:r>
        <w:rPr>
          <w:b w:val="1"/>
          <w:sz w:val="24"/>
        </w:rPr>
        <w:t xml:space="preserve">ознакомлен с техникой безопасности , </w:t>
      </w:r>
      <w:r>
        <w:rPr>
          <w:b w:val="1"/>
          <w:sz w:val="24"/>
        </w:rPr>
        <w:t>ознакомлен с данным регламент</w:t>
      </w:r>
      <w:r>
        <w:rPr>
          <w:b w:val="1"/>
          <w:sz w:val="24"/>
        </w:rPr>
        <w:t>ом и соответствующими правилами мероприятия.</w:t>
      </w:r>
    </w:p>
    <w:p w14:paraId="7D000000">
      <w:pPr>
        <w:widowControl w:val="0"/>
        <w:ind w:firstLine="720" w:left="0"/>
        <w:jc w:val="both"/>
        <w:rPr>
          <w:b w:val="1"/>
          <w:color w:val="0070C0"/>
          <w:sz w:val="24"/>
        </w:rPr>
      </w:pPr>
    </w:p>
    <w:p w14:paraId="7E000000">
      <w:pPr>
        <w:pStyle w:val="Style_7"/>
        <w:ind w:firstLine="720" w:left="0"/>
        <w:jc w:val="center"/>
        <w:rPr>
          <w:b w:val="1"/>
          <w:sz w:val="24"/>
        </w:rPr>
      </w:pPr>
    </w:p>
    <w:p w14:paraId="7F000000">
      <w:pPr>
        <w:pStyle w:val="Style_7"/>
        <w:ind w:firstLine="720" w:left="0"/>
        <w:jc w:val="center"/>
        <w:rPr>
          <w:b w:val="1"/>
          <w:sz w:val="24"/>
        </w:rPr>
      </w:pPr>
    </w:p>
    <w:p w14:paraId="80000000">
      <w:pPr>
        <w:pStyle w:val="Style_7"/>
        <w:ind w:firstLine="720" w:left="0"/>
        <w:jc w:val="center"/>
        <w:rPr>
          <w:b w:val="1"/>
          <w:sz w:val="24"/>
        </w:rPr>
      </w:pPr>
    </w:p>
    <w:p w14:paraId="81000000">
      <w:pPr>
        <w:pStyle w:val="Style_7"/>
        <w:ind w:firstLine="720" w:left="0"/>
        <w:jc w:val="center"/>
        <w:rPr>
          <w:b w:val="1"/>
          <w:sz w:val="24"/>
        </w:rPr>
      </w:pPr>
    </w:p>
    <w:p w14:paraId="82000000">
      <w:pPr>
        <w:pStyle w:val="Style_7"/>
        <w:ind w:firstLine="720" w:left="0"/>
        <w:jc w:val="center"/>
        <w:rPr>
          <w:b w:val="1"/>
          <w:sz w:val="24"/>
        </w:rPr>
      </w:pPr>
    </w:p>
    <w:p w14:paraId="83000000">
      <w:pPr>
        <w:pStyle w:val="Style_7"/>
        <w:ind w:firstLine="720" w:left="0"/>
        <w:jc w:val="center"/>
        <w:rPr>
          <w:b w:val="1"/>
          <w:sz w:val="24"/>
        </w:rPr>
      </w:pPr>
    </w:p>
    <w:p w14:paraId="84000000">
      <w:pPr>
        <w:pStyle w:val="Style_7"/>
        <w:ind w:firstLine="720" w:left="0"/>
        <w:jc w:val="center"/>
        <w:rPr>
          <w:b w:val="1"/>
          <w:sz w:val="24"/>
        </w:rPr>
      </w:pPr>
    </w:p>
    <w:p w14:paraId="85000000">
      <w:pPr>
        <w:pStyle w:val="Style_7"/>
        <w:ind w:firstLine="720" w:left="0"/>
        <w:jc w:val="center"/>
        <w:rPr>
          <w:b w:val="1"/>
          <w:sz w:val="24"/>
        </w:rPr>
      </w:pPr>
    </w:p>
    <w:p w14:paraId="86000000">
      <w:pPr>
        <w:pStyle w:val="Style_7"/>
        <w:ind w:firstLine="720" w:left="0"/>
        <w:jc w:val="center"/>
        <w:rPr>
          <w:b w:val="1"/>
          <w:sz w:val="24"/>
        </w:rPr>
      </w:pPr>
      <w:r>
        <w:rPr>
          <w:b w:val="1"/>
          <w:sz w:val="24"/>
        </w:rPr>
        <w:t>VI</w:t>
      </w:r>
      <w:r>
        <w:rPr>
          <w:b w:val="1"/>
          <w:sz w:val="24"/>
        </w:rPr>
        <w:t>II</w:t>
      </w:r>
      <w:r>
        <w:rPr>
          <w:b w:val="1"/>
          <w:sz w:val="24"/>
        </w:rPr>
        <w:t xml:space="preserve">. Программа </w:t>
      </w:r>
      <w:r>
        <w:rPr>
          <w:b w:val="1"/>
          <w:sz w:val="24"/>
        </w:rPr>
        <w:t>Первенства</w:t>
      </w:r>
    </w:p>
    <w:p w14:paraId="87000000">
      <w:pPr>
        <w:ind w:firstLine="720" w:left="0"/>
        <w:jc w:val="both"/>
        <w:rPr>
          <w:b w:val="1"/>
          <w:sz w:val="24"/>
        </w:rPr>
      </w:pPr>
    </w:p>
    <w:p w14:paraId="88000000">
      <w:pPr>
        <w:ind w:firstLine="720" w:left="0"/>
        <w:jc w:val="both"/>
        <w:rPr>
          <w:sz w:val="24"/>
        </w:rPr>
      </w:pPr>
      <w:r>
        <w:rPr>
          <w:sz w:val="24"/>
        </w:rPr>
        <w:t>08</w:t>
      </w:r>
      <w:r>
        <w:rPr>
          <w:sz w:val="24"/>
        </w:rPr>
        <w:t>.3</w:t>
      </w:r>
      <w:r>
        <w:rPr>
          <w:sz w:val="24"/>
        </w:rPr>
        <w:t>0 – 10:00</w:t>
      </w:r>
      <w:r>
        <w:rPr>
          <w:sz w:val="24"/>
        </w:rPr>
        <w:t xml:space="preserve"> – Регистрация У</w:t>
      </w:r>
      <w:r>
        <w:rPr>
          <w:sz w:val="24"/>
        </w:rPr>
        <w:t>частников</w:t>
      </w:r>
      <w:r>
        <w:rPr>
          <w:sz w:val="24"/>
        </w:rPr>
        <w:t>.</w:t>
      </w:r>
    </w:p>
    <w:p w14:paraId="89000000">
      <w:pPr>
        <w:ind w:firstLine="720" w:left="0"/>
        <w:jc w:val="both"/>
        <w:rPr>
          <w:sz w:val="24"/>
        </w:rPr>
      </w:pPr>
      <w:r>
        <w:rPr>
          <w:sz w:val="24"/>
        </w:rPr>
        <w:t>10.30</w:t>
      </w:r>
      <w:r>
        <w:rPr>
          <w:sz w:val="24"/>
        </w:rPr>
        <w:t xml:space="preserve"> – 11</w:t>
      </w:r>
      <w:r>
        <w:rPr>
          <w:sz w:val="24"/>
        </w:rPr>
        <w:t>.</w:t>
      </w:r>
      <w:r>
        <w:rPr>
          <w:sz w:val="24"/>
        </w:rPr>
        <w:t>00</w:t>
      </w:r>
      <w:r>
        <w:rPr>
          <w:sz w:val="24"/>
        </w:rPr>
        <w:t xml:space="preserve"> – Торжественное открытие </w:t>
      </w:r>
      <w:r>
        <w:rPr>
          <w:sz w:val="24"/>
        </w:rPr>
        <w:t>Первенства</w:t>
      </w:r>
      <w:r>
        <w:rPr>
          <w:sz w:val="24"/>
        </w:rPr>
        <w:t xml:space="preserve">. </w:t>
      </w:r>
    </w:p>
    <w:p w14:paraId="8A000000">
      <w:pPr>
        <w:ind w:firstLine="720" w:left="0"/>
        <w:jc w:val="both"/>
        <w:rPr>
          <w:sz w:val="24"/>
        </w:rPr>
      </w:pPr>
      <w:r>
        <w:rPr>
          <w:sz w:val="24"/>
        </w:rPr>
        <w:t>11</w:t>
      </w:r>
      <w:r>
        <w:rPr>
          <w:sz w:val="24"/>
        </w:rPr>
        <w:t>.00</w:t>
      </w:r>
      <w:r>
        <w:rPr>
          <w:sz w:val="24"/>
        </w:rPr>
        <w:t xml:space="preserve"> – Начало соревнований. </w:t>
      </w:r>
    </w:p>
    <w:p w14:paraId="8B000000">
      <w:pPr>
        <w:numPr>
          <w:ilvl w:val="0"/>
          <w:numId w:val="7"/>
        </w:numPr>
        <w:ind/>
        <w:jc w:val="both"/>
        <w:rPr>
          <w:sz w:val="24"/>
        </w:rPr>
      </w:pPr>
      <w:r>
        <w:rPr>
          <w:sz w:val="24"/>
        </w:rPr>
        <w:t>1 Золото</w:t>
      </w:r>
    </w:p>
    <w:p w14:paraId="8C000000">
      <w:pPr>
        <w:numPr>
          <w:ilvl w:val="0"/>
          <w:numId w:val="7"/>
        </w:numPr>
        <w:ind/>
        <w:jc w:val="both"/>
        <w:rPr>
          <w:sz w:val="24"/>
        </w:rPr>
      </w:pPr>
      <w:r>
        <w:rPr>
          <w:sz w:val="24"/>
        </w:rPr>
        <w:t>2. Серебро</w:t>
      </w:r>
    </w:p>
    <w:p w14:paraId="8D000000">
      <w:pPr>
        <w:numPr>
          <w:ilvl w:val="0"/>
          <w:numId w:val="7"/>
        </w:numPr>
        <w:ind/>
        <w:jc w:val="both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Бронза</w:t>
      </w:r>
    </w:p>
    <w:p w14:paraId="8E000000">
      <w:pPr>
        <w:numPr>
          <w:ilvl w:val="0"/>
          <w:numId w:val="7"/>
        </w:numPr>
        <w:ind/>
        <w:jc w:val="both"/>
        <w:rPr>
          <w:sz w:val="24"/>
        </w:rPr>
      </w:pPr>
      <w:r>
        <w:rPr>
          <w:sz w:val="24"/>
        </w:rPr>
        <w:t>4. Айрон</w:t>
      </w:r>
    </w:p>
    <w:p w14:paraId="8F000000">
      <w:pPr>
        <w:ind w:firstLine="720" w:left="0"/>
        <w:jc w:val="both"/>
        <w:rPr>
          <w:sz w:val="24"/>
        </w:rPr>
      </w:pPr>
      <w:r>
        <w:rPr>
          <w:sz w:val="24"/>
        </w:rPr>
        <w:t>18</w:t>
      </w:r>
      <w:r>
        <w:rPr>
          <w:sz w:val="24"/>
        </w:rPr>
        <w:t>.00 –</w:t>
      </w:r>
      <w:r>
        <w:rPr>
          <w:sz w:val="24"/>
        </w:rPr>
        <w:t xml:space="preserve"> </w:t>
      </w:r>
      <w:r>
        <w:rPr>
          <w:sz w:val="24"/>
        </w:rPr>
        <w:t>Награждение, закрытие соревнований</w:t>
      </w:r>
      <w:r>
        <w:rPr>
          <w:sz w:val="24"/>
        </w:rPr>
        <w:t>.</w:t>
      </w:r>
    </w:p>
    <w:p w14:paraId="90000000">
      <w:pPr>
        <w:ind w:firstLine="709" w:left="0"/>
        <w:jc w:val="both"/>
        <w:rPr>
          <w:sz w:val="24"/>
        </w:rPr>
      </w:pPr>
      <w:r>
        <w:rPr>
          <w:sz w:val="24"/>
        </w:rPr>
        <w:t>Личное Первенство, проводи</w:t>
      </w:r>
      <w:r>
        <w:rPr>
          <w:sz w:val="24"/>
        </w:rPr>
        <w:t>тся по правилам мотоциклетного спорта «Эндуро». Победители определяются по лучшему техническому показателю (время прохождении дистанции). Дополнительные условия определя</w:t>
      </w:r>
      <w:r>
        <w:rPr>
          <w:sz w:val="24"/>
        </w:rPr>
        <w:t>ются на заседании ГСК вместе с У</w:t>
      </w:r>
      <w:r>
        <w:rPr>
          <w:sz w:val="24"/>
        </w:rPr>
        <w:t xml:space="preserve">частниками </w:t>
      </w:r>
      <w:r>
        <w:rPr>
          <w:sz w:val="24"/>
        </w:rPr>
        <w:t>Первенства</w:t>
      </w:r>
      <w:r>
        <w:rPr>
          <w:sz w:val="24"/>
        </w:rPr>
        <w:t xml:space="preserve"> в день соревнований.</w:t>
      </w:r>
    </w:p>
    <w:p w14:paraId="91000000">
      <w:pPr>
        <w:ind w:firstLine="709" w:left="0"/>
        <w:jc w:val="both"/>
        <w:rPr>
          <w:sz w:val="24"/>
        </w:rPr>
      </w:pPr>
    </w:p>
    <w:p w14:paraId="92000000">
      <w:pPr>
        <w:ind w:firstLine="709" w:left="0"/>
        <w:jc w:val="both"/>
        <w:rPr>
          <w:sz w:val="24"/>
        </w:rPr>
      </w:pPr>
    </w:p>
    <w:p w14:paraId="93000000">
      <w:pPr>
        <w:pStyle w:val="Style_6"/>
        <w:ind w:firstLine="720" w:left="0"/>
        <w:jc w:val="center"/>
        <w:rPr>
          <w:b w:val="1"/>
          <w:sz w:val="24"/>
        </w:rPr>
      </w:pPr>
      <w:r>
        <w:rPr>
          <w:b w:val="1"/>
          <w:sz w:val="24"/>
        </w:rPr>
        <w:t>IX</w:t>
      </w:r>
      <w:r>
        <w:rPr>
          <w:b w:val="1"/>
          <w:sz w:val="24"/>
        </w:rPr>
        <w:t xml:space="preserve">. </w:t>
      </w:r>
      <w:r>
        <w:rPr>
          <w:b w:val="1"/>
          <w:sz w:val="24"/>
        </w:rPr>
        <w:t>Награждение</w:t>
      </w:r>
    </w:p>
    <w:p w14:paraId="94000000">
      <w:pPr>
        <w:ind w:firstLine="720" w:left="75"/>
        <w:jc w:val="both"/>
        <w:rPr>
          <w:sz w:val="24"/>
        </w:rPr>
      </w:pPr>
      <w:r>
        <w:rPr>
          <w:sz w:val="24"/>
        </w:rPr>
        <w:t>Участники,</w:t>
      </w:r>
      <w:r>
        <w:rPr>
          <w:sz w:val="24"/>
        </w:rPr>
        <w:t xml:space="preserve"> </w:t>
      </w:r>
      <w:r>
        <w:rPr>
          <w:sz w:val="24"/>
        </w:rPr>
        <w:t>занявшие 1-3 места наг</w:t>
      </w:r>
      <w:r>
        <w:rPr>
          <w:sz w:val="24"/>
        </w:rPr>
        <w:t>раждаются</w:t>
      </w:r>
      <w:r>
        <w:rPr>
          <w:sz w:val="24"/>
        </w:rPr>
        <w:t xml:space="preserve"> грамотами, медалями и кубками.</w:t>
      </w:r>
    </w:p>
    <w:p w14:paraId="95000000">
      <w:pPr>
        <w:ind w:firstLine="720" w:left="75"/>
        <w:jc w:val="both"/>
        <w:rPr>
          <w:sz w:val="24"/>
        </w:rPr>
      </w:pPr>
      <w:r>
        <w:rPr>
          <w:sz w:val="24"/>
        </w:rPr>
        <w:t xml:space="preserve">Участники, занявшие 4 </w:t>
      </w:r>
      <w:r>
        <w:rPr>
          <w:sz w:val="24"/>
        </w:rPr>
        <w:t xml:space="preserve">места награждаются </w:t>
      </w:r>
      <w:r>
        <w:rPr>
          <w:sz w:val="24"/>
        </w:rPr>
        <w:t xml:space="preserve">грамотами. </w:t>
      </w:r>
    </w:p>
    <w:p w14:paraId="96000000">
      <w:pPr>
        <w:ind w:firstLine="720" w:left="75"/>
        <w:jc w:val="both"/>
        <w:rPr>
          <w:sz w:val="24"/>
        </w:rPr>
      </w:pPr>
      <w:r>
        <w:rPr>
          <w:sz w:val="24"/>
        </w:rPr>
        <w:t xml:space="preserve">Все призеры награждаются ценными призами от спонсоров.  </w:t>
      </w:r>
    </w:p>
    <w:p w14:paraId="97000000">
      <w:pPr>
        <w:ind w:firstLine="720" w:left="0"/>
        <w:jc w:val="both"/>
        <w:rPr>
          <w:b w:val="1"/>
          <w:sz w:val="24"/>
        </w:rPr>
      </w:pPr>
    </w:p>
    <w:p w14:paraId="98000000">
      <w:pPr>
        <w:ind w:firstLine="720" w:left="0"/>
        <w:jc w:val="center"/>
        <w:rPr>
          <w:b w:val="1"/>
          <w:sz w:val="24"/>
        </w:rPr>
      </w:pPr>
      <w:r>
        <w:rPr>
          <w:b w:val="1"/>
          <w:sz w:val="24"/>
        </w:rPr>
        <w:t>X</w:t>
      </w:r>
      <w:r>
        <w:rPr>
          <w:b w:val="1"/>
          <w:sz w:val="24"/>
        </w:rPr>
        <w:t>. Условия финансирования</w:t>
      </w:r>
    </w:p>
    <w:p w14:paraId="99000000">
      <w:pPr>
        <w:ind w:firstLine="720" w:left="75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Расходы на проведение соревнований осуществляются за счет </w:t>
      </w:r>
      <w:r>
        <w:rPr>
          <w:sz w:val="24"/>
        </w:rPr>
        <w:t xml:space="preserve">организационного комитета </w:t>
      </w:r>
      <w:r>
        <w:rPr>
          <w:sz w:val="24"/>
        </w:rPr>
        <w:t xml:space="preserve"> и спонсорской помощи.</w:t>
      </w:r>
    </w:p>
    <w:p w14:paraId="9A000000">
      <w:pPr>
        <w:ind w:firstLine="720" w:left="75"/>
        <w:jc w:val="both"/>
        <w:rPr>
          <w:sz w:val="24"/>
        </w:rPr>
      </w:pPr>
      <w:r>
        <w:rPr>
          <w:sz w:val="24"/>
        </w:rPr>
        <w:t>Допущенные к соревнованиям спортсмены обеспечиваются судейской бригадой, медицинской помощью. Остальные расходы несут командующие организации.</w:t>
      </w:r>
    </w:p>
    <w:p w14:paraId="9B000000">
      <w:pPr>
        <w:ind w:firstLine="720" w:left="0"/>
        <w:jc w:val="center"/>
        <w:rPr>
          <w:b w:val="1"/>
          <w:sz w:val="24"/>
        </w:rPr>
      </w:pPr>
    </w:p>
    <w:p w14:paraId="9C000000">
      <w:pPr>
        <w:ind w:firstLine="720" w:left="0"/>
        <w:jc w:val="center"/>
        <w:rPr>
          <w:b w:val="1"/>
          <w:sz w:val="24"/>
        </w:rPr>
      </w:pPr>
      <w:r>
        <w:rPr>
          <w:b w:val="1"/>
          <w:sz w:val="24"/>
        </w:rPr>
        <w:t>X</w:t>
      </w:r>
      <w:r>
        <w:rPr>
          <w:b w:val="1"/>
          <w:sz w:val="24"/>
        </w:rPr>
        <w:t>I</w:t>
      </w:r>
      <w:r>
        <w:rPr>
          <w:b w:val="1"/>
          <w:sz w:val="24"/>
        </w:rPr>
        <w:t>. Протесты</w:t>
      </w:r>
    </w:p>
    <w:p w14:paraId="9D000000">
      <w:pPr>
        <w:numPr>
          <w:ilvl w:val="0"/>
          <w:numId w:val="8"/>
        </w:numPr>
        <w:ind w:firstLine="851" w:left="0"/>
        <w:jc w:val="both"/>
        <w:rPr>
          <w:sz w:val="24"/>
        </w:rPr>
      </w:pPr>
      <w:r>
        <w:rPr>
          <w:sz w:val="24"/>
        </w:rPr>
        <w:t xml:space="preserve">Протест по нарушению правил </w:t>
      </w:r>
      <w:r>
        <w:rPr>
          <w:sz w:val="24"/>
        </w:rPr>
        <w:t>Первенства</w:t>
      </w:r>
      <w:r>
        <w:rPr>
          <w:sz w:val="24"/>
        </w:rPr>
        <w:t xml:space="preserve"> </w:t>
      </w:r>
      <w:r>
        <w:rPr>
          <w:sz w:val="24"/>
        </w:rPr>
        <w:t xml:space="preserve">или настоящего положения может быть подан представителем </w:t>
      </w:r>
      <w:r>
        <w:rPr>
          <w:sz w:val="24"/>
        </w:rPr>
        <w:t>Участника</w:t>
      </w:r>
      <w:r>
        <w:rPr>
          <w:sz w:val="24"/>
        </w:rPr>
        <w:t xml:space="preserve"> в письменном виде на имя главного судьи</w:t>
      </w:r>
      <w:r>
        <w:rPr>
          <w:sz w:val="24"/>
        </w:rPr>
        <w:t>,</w:t>
      </w:r>
      <w:r>
        <w:rPr>
          <w:sz w:val="24"/>
        </w:rPr>
        <w:t xml:space="preserve"> с указанием пунктов правил или настоящего положения, которые протестующий считает нарушенными, </w:t>
      </w:r>
      <w:r>
        <w:rPr>
          <w:sz w:val="24"/>
        </w:rPr>
        <w:t>даты и точного времени подачи протеста</w:t>
      </w:r>
      <w:r>
        <w:rPr>
          <w:sz w:val="24"/>
        </w:rPr>
        <w:t xml:space="preserve">. </w:t>
      </w:r>
    </w:p>
    <w:p w14:paraId="9E000000">
      <w:pPr>
        <w:numPr>
          <w:ilvl w:val="0"/>
          <w:numId w:val="8"/>
        </w:numPr>
        <w:ind w:firstLine="709" w:left="0"/>
        <w:jc w:val="both"/>
        <w:rPr>
          <w:sz w:val="24"/>
        </w:rPr>
      </w:pPr>
      <w:r>
        <w:rPr>
          <w:sz w:val="24"/>
        </w:rPr>
        <w:t>Протест, связанный с результатом подается не позднее, чем через 30 мин. после опубликования предварительного результата.</w:t>
      </w:r>
    </w:p>
    <w:p w14:paraId="9F000000">
      <w:pPr>
        <w:numPr>
          <w:ilvl w:val="0"/>
          <w:numId w:val="9"/>
        </w:numPr>
        <w:ind w:firstLine="709" w:left="0"/>
        <w:jc w:val="both"/>
        <w:rPr>
          <w:sz w:val="24"/>
        </w:rPr>
      </w:pPr>
      <w:r>
        <w:rPr>
          <w:sz w:val="24"/>
        </w:rPr>
        <w:t>Протест по допуску У</w:t>
      </w:r>
      <w:r>
        <w:rPr>
          <w:sz w:val="24"/>
        </w:rPr>
        <w:t xml:space="preserve">частника к </w:t>
      </w:r>
      <w:r>
        <w:rPr>
          <w:sz w:val="24"/>
        </w:rPr>
        <w:t>Первенству</w:t>
      </w:r>
      <w:r>
        <w:rPr>
          <w:sz w:val="24"/>
        </w:rPr>
        <w:t xml:space="preserve"> рассматривается до начала соревновательной программы. В случае невозможности принятия решения до начала с</w:t>
      </w:r>
      <w:r>
        <w:rPr>
          <w:sz w:val="24"/>
        </w:rPr>
        <w:t>оревнований У</w:t>
      </w:r>
      <w:r>
        <w:rPr>
          <w:sz w:val="24"/>
        </w:rPr>
        <w:t>частник допускается к старту под протестом, а решение по протесту принимается до утверждения результатов</w:t>
      </w:r>
      <w:r>
        <w:rPr>
          <w:sz w:val="24"/>
        </w:rPr>
        <w:t>.</w:t>
      </w:r>
      <w:r>
        <w:rPr>
          <w:sz w:val="24"/>
        </w:rPr>
        <w:t xml:space="preserve"> </w:t>
      </w:r>
    </w:p>
    <w:p w14:paraId="A0000000">
      <w:pPr>
        <w:numPr>
          <w:ilvl w:val="0"/>
          <w:numId w:val="9"/>
        </w:numPr>
        <w:ind w:firstLine="709" w:left="0"/>
        <w:jc w:val="both"/>
        <w:rPr>
          <w:sz w:val="24"/>
        </w:rPr>
      </w:pPr>
      <w:r>
        <w:rPr>
          <w:sz w:val="24"/>
        </w:rPr>
        <w:t>Решение по протесту излагается в виде резолюции на протесте. Если решение главного судьи по поданному протесту не удовлетворяет протестующего, он вправе подать апелляцию в адрес организаторов спортивных игр. Апелляция рассматривается в течение часа. Если требуется более длительное рассмотрение по фактам, изложенным в протесте и апелляции, то решение должно быть вынесено обязательно до утверждения результатов.</w:t>
      </w:r>
    </w:p>
    <w:p w14:paraId="A1000000">
      <w:pPr>
        <w:ind w:firstLine="720" w:left="0"/>
        <w:jc w:val="both"/>
        <w:rPr>
          <w:b w:val="1"/>
          <w:sz w:val="24"/>
        </w:rPr>
      </w:pPr>
    </w:p>
    <w:p w14:paraId="A2000000">
      <w:pPr>
        <w:ind w:firstLine="720" w:left="0"/>
        <w:jc w:val="both"/>
        <w:rPr>
          <w:b w:val="1"/>
          <w:sz w:val="24"/>
        </w:rPr>
      </w:pPr>
      <w:r>
        <w:rPr>
          <w:b w:val="1"/>
          <w:sz w:val="24"/>
        </w:rPr>
        <w:t>Принимая во внимания риски, которые возмож</w:t>
      </w:r>
      <w:r>
        <w:rPr>
          <w:b w:val="1"/>
          <w:sz w:val="24"/>
        </w:rPr>
        <w:t>ны при проведении мероприятия, У</w:t>
      </w:r>
      <w:r>
        <w:rPr>
          <w:b w:val="1"/>
          <w:sz w:val="24"/>
        </w:rPr>
        <w:t>частники освобождают Организаторов от любой материальной, гражданской или уголовной ответственности в случае телесного или материального повреждения, понесенного в течение проведения мероприятия, что подтверждают личной по</w:t>
      </w:r>
      <w:r>
        <w:rPr>
          <w:b w:val="1"/>
          <w:sz w:val="24"/>
        </w:rPr>
        <w:t xml:space="preserve">дписью на бланке </w:t>
      </w:r>
      <w:r>
        <w:rPr>
          <w:b w:val="1"/>
          <w:sz w:val="24"/>
        </w:rPr>
        <w:t>«</w:t>
      </w:r>
      <w:r>
        <w:rPr>
          <w:b w:val="1"/>
          <w:sz w:val="24"/>
        </w:rPr>
        <w:t>Заявления на Регистрацию</w:t>
      </w:r>
      <w:r>
        <w:rPr>
          <w:b w:val="1"/>
          <w:sz w:val="24"/>
        </w:rPr>
        <w:t>»</w:t>
      </w:r>
      <w:r>
        <w:rPr>
          <w:b w:val="1"/>
          <w:sz w:val="24"/>
        </w:rPr>
        <w:t>.</w:t>
      </w:r>
    </w:p>
    <w:p w14:paraId="A3000000">
      <w:pPr>
        <w:ind w:firstLine="709" w:left="0"/>
        <w:jc w:val="center"/>
        <w:rPr>
          <w:sz w:val="24"/>
        </w:rPr>
      </w:pPr>
    </w:p>
    <w:p w14:paraId="A4000000">
      <w:pPr>
        <w:ind w:firstLine="709" w:left="0"/>
        <w:jc w:val="center"/>
        <w:rPr>
          <w:sz w:val="24"/>
        </w:rPr>
      </w:pPr>
    </w:p>
    <w:p w14:paraId="A5000000">
      <w:pPr>
        <w:ind w:firstLine="709" w:left="0"/>
        <w:jc w:val="center"/>
        <w:rPr>
          <w:sz w:val="24"/>
        </w:rPr>
      </w:pPr>
    </w:p>
    <w:p w14:paraId="A6000000">
      <w:pPr>
        <w:ind w:firstLine="709" w:left="0"/>
        <w:jc w:val="center"/>
        <w:rPr>
          <w:sz w:val="24"/>
        </w:rPr>
      </w:pPr>
    </w:p>
    <w:p w14:paraId="A7000000">
      <w:pPr>
        <w:ind w:firstLine="709" w:left="0"/>
        <w:jc w:val="center"/>
        <w:rPr>
          <w:sz w:val="24"/>
        </w:rPr>
      </w:pPr>
      <w:r>
        <w:rPr>
          <w:sz w:val="24"/>
        </w:rPr>
        <w:t xml:space="preserve">Согласие родителей на участие ребенка в </w:t>
      </w:r>
      <w:r>
        <w:rPr>
          <w:sz w:val="24"/>
        </w:rPr>
        <w:t>Открытом</w:t>
      </w:r>
      <w:r>
        <w:rPr>
          <w:sz w:val="24"/>
        </w:rPr>
        <w:t xml:space="preserve"> </w:t>
      </w:r>
      <w:r>
        <w:rPr>
          <w:sz w:val="24"/>
        </w:rPr>
        <w:t>личном Первенстве</w:t>
      </w:r>
      <w:r>
        <w:rPr>
          <w:sz w:val="24"/>
        </w:rPr>
        <w:t xml:space="preserve"> среди любителей в дисциплине «Внедорожное эндуро»</w:t>
      </w:r>
    </w:p>
    <w:p w14:paraId="A8000000">
      <w:pPr>
        <w:ind w:firstLine="709" w:left="0"/>
        <w:jc w:val="center"/>
        <w:rPr>
          <w:sz w:val="24"/>
        </w:rPr>
      </w:pPr>
      <w:r>
        <w:rPr>
          <w:sz w:val="24"/>
        </w:rPr>
        <w:t xml:space="preserve"> «Вершина-Биджа</w:t>
      </w:r>
      <w:r>
        <w:rPr>
          <w:sz w:val="24"/>
        </w:rPr>
        <w:t>-2024</w:t>
      </w:r>
      <w:r>
        <w:rPr>
          <w:sz w:val="24"/>
        </w:rPr>
        <w:t>»</w:t>
      </w:r>
    </w:p>
    <w:p w14:paraId="A9000000">
      <w:pPr>
        <w:ind w:firstLine="709" w:left="0"/>
        <w:jc w:val="both"/>
        <w:rPr>
          <w:sz w:val="24"/>
        </w:rPr>
      </w:pPr>
    </w:p>
    <w:p w14:paraId="AA000000">
      <w:pPr>
        <w:ind w:firstLine="709" w:left="0"/>
        <w:jc w:val="both"/>
        <w:rPr>
          <w:sz w:val="24"/>
        </w:rPr>
      </w:pPr>
      <w:r>
        <w:rPr>
          <w:sz w:val="24"/>
        </w:rPr>
        <w:t>Я ______________________________________________________________________________</w:t>
      </w:r>
    </w:p>
    <w:p w14:paraId="AB000000">
      <w:pPr>
        <w:ind w:firstLine="709" w:left="709"/>
        <w:jc w:val="both"/>
        <w:rPr>
          <w:sz w:val="16"/>
        </w:rPr>
      </w:pPr>
      <w:r>
        <w:rPr>
          <w:sz w:val="16"/>
        </w:rPr>
        <w:t xml:space="preserve">                                  (Ф.И.О. родителя / законного представителя полностью)</w:t>
      </w:r>
    </w:p>
    <w:p w14:paraId="AC000000">
      <w:pPr>
        <w:ind/>
        <w:jc w:val="both"/>
        <w:rPr>
          <w:sz w:val="24"/>
        </w:rPr>
      </w:pPr>
    </w:p>
    <w:p w14:paraId="AD000000">
      <w:pPr>
        <w:ind/>
        <w:jc w:val="both"/>
        <w:rPr>
          <w:sz w:val="16"/>
        </w:rPr>
      </w:pPr>
      <w:r>
        <w:rPr>
          <w:sz w:val="24"/>
        </w:rPr>
        <w:t>родитель / законный представитель  ______________________________________________________</w:t>
      </w:r>
      <w:r>
        <w:rPr>
          <w:sz w:val="24"/>
        </w:rPr>
        <w:br/>
      </w:r>
      <w:r>
        <w:rPr>
          <w:sz w:val="16"/>
        </w:rPr>
        <w:t xml:space="preserve">          (нужное подчеркнуть)                                                                                              (ФИО участника полностью)</w:t>
      </w:r>
    </w:p>
    <w:p w14:paraId="AE000000">
      <w:pPr>
        <w:ind/>
        <w:jc w:val="both"/>
        <w:rPr>
          <w:sz w:val="24"/>
        </w:rPr>
      </w:pPr>
    </w:p>
    <w:p w14:paraId="AF000000">
      <w:pPr>
        <w:rPr>
          <w:sz w:val="24"/>
        </w:rPr>
      </w:pPr>
      <w:r>
        <w:rPr>
          <w:sz w:val="24"/>
        </w:rPr>
        <w:t>(далее - «участник»), ____________________года рождения, зарегистрированный по адресу:</w:t>
      </w:r>
    </w:p>
    <w:p w14:paraId="B0000000">
      <w:pPr>
        <w:rPr>
          <w:sz w:val="24"/>
        </w:rPr>
      </w:pPr>
      <w:r>
        <w:rPr>
          <w:sz w:val="24"/>
        </w:rPr>
        <w:t xml:space="preserve"> _____________________________________________________</w:t>
      </w:r>
      <w:r>
        <w:rPr>
          <w:sz w:val="24"/>
        </w:rPr>
        <w:t>___________________________</w:t>
      </w:r>
    </w:p>
    <w:p w14:paraId="B1000000">
      <w:pPr>
        <w:ind/>
        <w:jc w:val="both"/>
        <w:rPr>
          <w:sz w:val="24"/>
        </w:rPr>
      </w:pPr>
    </w:p>
    <w:p w14:paraId="B2000000">
      <w:pPr>
        <w:ind/>
        <w:jc w:val="both"/>
        <w:rPr>
          <w:sz w:val="24"/>
        </w:rPr>
      </w:pPr>
      <w:r>
        <w:rPr>
          <w:sz w:val="24"/>
        </w:rPr>
        <w:t>_____________________________________________________</w:t>
      </w:r>
      <w:r>
        <w:rPr>
          <w:sz w:val="24"/>
        </w:rPr>
        <w:t>___________________________</w:t>
      </w:r>
    </w:p>
    <w:p w14:paraId="B3000000">
      <w:pPr>
        <w:ind/>
        <w:jc w:val="both"/>
        <w:rPr>
          <w:sz w:val="24"/>
        </w:rPr>
      </w:pPr>
      <w:r>
        <w:rPr>
          <w:sz w:val="24"/>
        </w:rPr>
        <w:t xml:space="preserve">даю согласие </w:t>
      </w:r>
      <w:r>
        <w:rPr>
          <w:sz w:val="24"/>
        </w:rPr>
        <w:t>на участие моего ребенка (опекаемог</w:t>
      </w:r>
      <w:r>
        <w:rPr>
          <w:sz w:val="24"/>
        </w:rPr>
        <w:t>о) в возрасте до 18 лет включительно в</w:t>
      </w:r>
      <w:r>
        <w:rPr>
          <w:sz w:val="24"/>
        </w:rPr>
        <w:t xml:space="preserve"> </w:t>
      </w:r>
      <w:r>
        <w:rPr>
          <w:sz w:val="24"/>
        </w:rPr>
        <w:t xml:space="preserve">Открытом личном Первенстве среди любителей в </w:t>
      </w:r>
      <w:r>
        <w:rPr>
          <w:sz w:val="24"/>
        </w:rPr>
        <w:t>дисциплине «Внедорожное эндуро»</w:t>
      </w:r>
      <w:r>
        <w:rPr>
          <w:sz w:val="24"/>
        </w:rPr>
        <w:t xml:space="preserve"> «</w:t>
      </w:r>
      <w:r>
        <w:rPr>
          <w:sz w:val="24"/>
        </w:rPr>
        <w:t>Вершина</w:t>
      </w:r>
      <w:r>
        <w:rPr>
          <w:sz w:val="24"/>
        </w:rPr>
        <w:t>-</w:t>
      </w:r>
      <w:r>
        <w:rPr>
          <w:sz w:val="24"/>
        </w:rPr>
        <w:t xml:space="preserve">Биджа </w:t>
      </w:r>
      <w:r>
        <w:rPr>
          <w:sz w:val="24"/>
        </w:rPr>
        <w:t>2024</w:t>
      </w:r>
      <w:r>
        <w:rPr>
          <w:sz w:val="24"/>
        </w:rPr>
        <w:t>»</w:t>
      </w:r>
      <w:r>
        <w:rPr>
          <w:sz w:val="24"/>
        </w:rPr>
        <w:t xml:space="preserve"> </w:t>
      </w:r>
      <w:r>
        <w:rPr>
          <w:sz w:val="24"/>
        </w:rPr>
        <w:t xml:space="preserve">и    при </w:t>
      </w:r>
      <w:r>
        <w:rPr>
          <w:sz w:val="24"/>
        </w:rPr>
        <w:t>этом четко отдаю себе отчет в следующем:</w:t>
      </w:r>
    </w:p>
    <w:p w14:paraId="B4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>Я принимаю всю ответственность за любую травму, полученную моим ребёнком в ходе соревнований. Осознаю   все риски, связанные с возможными травмами и увечьями в результате правомерного применения разрешённой правилами соревнований техникой. В случае травм и несчастных случаев претензий к организаторам соревнований иметь не буду.</w:t>
      </w:r>
    </w:p>
    <w:p w14:paraId="B5000000">
      <w:pPr>
        <w:ind w:firstLine="709" w:left="0"/>
        <w:jc w:val="both"/>
        <w:rPr>
          <w:sz w:val="24"/>
        </w:rPr>
      </w:pPr>
      <w:r>
        <w:rPr>
          <w:sz w:val="24"/>
        </w:rPr>
        <w:t>2. В случае необходимости я готов воспользоваться медицинской помощью, предоставленной моему ребенку (опекаемому) организаторами соревнований.</w:t>
      </w:r>
    </w:p>
    <w:p w14:paraId="B6000000">
      <w:pPr>
        <w:ind w:firstLine="709" w:left="0"/>
        <w:jc w:val="both"/>
        <w:rPr>
          <w:sz w:val="24"/>
        </w:rPr>
      </w:pPr>
      <w:r>
        <w:rPr>
          <w:sz w:val="24"/>
        </w:rPr>
        <w:t>3. Я обязуюсь, что мой ребенок будет следовать всем требованиям организаторов соревнований, связанным с вопросами безопасности.</w:t>
      </w:r>
    </w:p>
    <w:p w14:paraId="B7000000">
      <w:pPr>
        <w:pStyle w:val="Style_8"/>
        <w:spacing w:after="0" w:before="0"/>
        <w:ind w:firstLine="709" w:left="0"/>
        <w:jc w:val="both"/>
        <w:rPr>
          <w:color w:val="000000"/>
        </w:rPr>
      </w:pPr>
      <w:r>
        <w:rPr>
          <w:color w:val="000000"/>
        </w:rPr>
        <w:t>4.  Я подтверждаю, что я и мой ребёнок (опекаемый) с Положением о проведении чемпионата ознакомлены.</w:t>
      </w:r>
    </w:p>
    <w:p w14:paraId="B8000000">
      <w:pPr>
        <w:ind w:firstLine="709" w:left="0"/>
        <w:jc w:val="both"/>
        <w:rPr>
          <w:sz w:val="24"/>
        </w:rPr>
      </w:pPr>
      <w:r>
        <w:rPr>
          <w:sz w:val="24"/>
        </w:rPr>
        <w:t>4. Я согласен с тем, что участие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 и без компенсации в отношении этих материалов.</w:t>
      </w:r>
    </w:p>
    <w:p w14:paraId="B9000000">
      <w:pPr>
        <w:pStyle w:val="Style_8"/>
        <w:spacing w:after="0" w:before="0"/>
        <w:ind w:firstLine="709" w:left="0"/>
        <w:jc w:val="both"/>
        <w:rPr>
          <w:color w:val="000000"/>
        </w:rPr>
      </w:pPr>
      <w:r>
        <w:rPr>
          <w:color w:val="000000"/>
        </w:rPr>
        <w:t>5. Я подтверждаю, что решение об участии моего ребёнка (опекаемого) принято мной осознанно без какого-либо принуждения, в состоянии полной дееспособности, с учетом потенциальной опасности данного вида спорта.</w:t>
      </w:r>
    </w:p>
    <w:p w14:paraId="BA000000">
      <w:pPr>
        <w:ind w:firstLine="709" w:left="0"/>
        <w:jc w:val="both"/>
        <w:rPr>
          <w:sz w:val="24"/>
        </w:rPr>
      </w:pPr>
    </w:p>
    <w:p w14:paraId="BB000000">
      <w:pPr>
        <w:ind w:firstLine="709" w:left="0"/>
        <w:jc w:val="center"/>
        <w:rPr>
          <w:sz w:val="24"/>
        </w:rPr>
      </w:pPr>
    </w:p>
    <w:p w14:paraId="BC000000">
      <w:pPr>
        <w:ind w:firstLine="709" w:left="0"/>
        <w:jc w:val="center"/>
        <w:rPr>
          <w:sz w:val="24"/>
        </w:rPr>
      </w:pPr>
    </w:p>
    <w:p w14:paraId="BD000000">
      <w:pPr>
        <w:ind w:firstLine="709" w:left="0"/>
        <w:jc w:val="center"/>
        <w:rPr>
          <w:sz w:val="16"/>
        </w:rPr>
      </w:pPr>
      <w:r>
        <w:rPr>
          <w:sz w:val="24"/>
        </w:rPr>
        <w:t xml:space="preserve">________________________ / _______________________________________________ /                                </w:t>
      </w:r>
      <w:r>
        <w:rPr>
          <w:sz w:val="16"/>
        </w:rPr>
        <w:t>(подпись)                                         (ФИО родителя / законного представителя)</w:t>
      </w:r>
    </w:p>
    <w:p w14:paraId="BE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 </w:t>
      </w:r>
    </w:p>
    <w:p w14:paraId="BF000000">
      <w:pPr>
        <w:ind w:firstLine="709" w:left="0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</w:rPr>
        <w:t xml:space="preserve"> </w:t>
      </w:r>
      <w:r>
        <w:rPr>
          <w:sz w:val="24"/>
        </w:rPr>
        <w:t>____ » _____________</w:t>
      </w:r>
      <w:r>
        <w:rPr>
          <w:sz w:val="24"/>
        </w:rPr>
        <w:t>____ 2024</w:t>
      </w:r>
      <w:r>
        <w:rPr>
          <w:sz w:val="24"/>
        </w:rPr>
        <w:t xml:space="preserve"> </w:t>
      </w:r>
      <w:r>
        <w:rPr>
          <w:sz w:val="24"/>
        </w:rPr>
        <w:t>г.</w:t>
      </w:r>
    </w:p>
    <w:p w14:paraId="C0000000">
      <w:pPr>
        <w:ind w:firstLine="709" w:left="0"/>
        <w:jc w:val="both"/>
        <w:rPr>
          <w:sz w:val="16"/>
        </w:rPr>
      </w:pPr>
    </w:p>
    <w:p w14:paraId="C1000000">
      <w:pPr>
        <w:ind w:firstLine="709" w:left="0"/>
        <w:jc w:val="both"/>
        <w:rPr>
          <w:sz w:val="16"/>
        </w:rPr>
      </w:pPr>
      <w:r>
        <w:rPr>
          <w:sz w:val="16"/>
        </w:rPr>
        <w:t>* Согласие оформляется родителем или законным представителем участника, который не достиг 18-летнего возраста</w:t>
      </w:r>
      <w:bookmarkStart w:id="1" w:name="_Приложение_№5"/>
      <w:bookmarkEnd w:id="1"/>
    </w:p>
    <w:sectPr>
      <w:headerReference r:id="rId1" w:type="even"/>
      <w:pgSz w:h="16838" w:orient="portrait" w:w="11906"/>
      <w:pgMar w:bottom="567" w:footer="720" w:gutter="0" w:header="720" w:left="1418" w:right="849" w:top="567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2000000">
    <w:pPr>
      <w:pStyle w:val="Style_1"/>
    </w:pPr>
  </w:p>
  <w:p w14:paraId="03000000"/>
  <w:p w14:paraId="04000000"/>
  <w:p w14:paraId="05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right"/>
      <w:pPr>
        <w:ind w:hanging="360" w:left="1440"/>
      </w:pPr>
    </w:lvl>
    <w:lvl w:ilvl="1">
      <w:start w:val="1"/>
      <w:numFmt w:val="lowerLetter"/>
      <w:lvlText w:val="%2."/>
      <w:lvlJc w:val="left"/>
      <w:pPr>
        <w:ind w:hanging="360" w:left="2160"/>
      </w:pPr>
    </w:lvl>
    <w:lvl w:ilvl="2">
      <w:start w:val="1"/>
      <w:numFmt w:val="lowerRoman"/>
      <w:lvlText w:val="%3."/>
      <w:lvlJc w:val="right"/>
      <w:pPr>
        <w:ind w:hanging="180" w:left="2880"/>
      </w:pPr>
    </w:lvl>
    <w:lvl w:ilvl="3">
      <w:start w:val="1"/>
      <w:numFmt w:val="decimal"/>
      <w:lvlText w:val="%4."/>
      <w:lvlJc w:val="left"/>
      <w:pPr>
        <w:ind w:hanging="360" w:left="3600"/>
      </w:pPr>
    </w:lvl>
    <w:lvl w:ilvl="4">
      <w:start w:val="1"/>
      <w:numFmt w:val="lowerLetter"/>
      <w:lvlText w:val="%5."/>
      <w:lvlJc w:val="left"/>
      <w:pPr>
        <w:ind w:hanging="360" w:left="4320"/>
      </w:pPr>
    </w:lvl>
    <w:lvl w:ilvl="5">
      <w:start w:val="1"/>
      <w:numFmt w:val="lowerRoman"/>
      <w:lvlText w:val="%6."/>
      <w:lvlJc w:val="right"/>
      <w:pPr>
        <w:ind w:hanging="180" w:left="5040"/>
      </w:pPr>
    </w:lvl>
    <w:lvl w:ilvl="6">
      <w:start w:val="1"/>
      <w:numFmt w:val="decimal"/>
      <w:lvlText w:val="%7."/>
      <w:lvlJc w:val="left"/>
      <w:pPr>
        <w:ind w:hanging="360" w:left="5760"/>
      </w:pPr>
    </w:lvl>
    <w:lvl w:ilvl="7">
      <w:start w:val="1"/>
      <w:numFmt w:val="lowerLetter"/>
      <w:lvlText w:val="%8."/>
      <w:lvlJc w:val="left"/>
      <w:pPr>
        <w:ind w:hanging="360" w:left="6480"/>
      </w:pPr>
    </w:lvl>
    <w:lvl w:ilvl="8">
      <w:start w:val="1"/>
      <w:numFmt w:val="lowerRoman"/>
      <w:lvlText w:val="%9."/>
      <w:lvlJc w:val="right"/>
      <w:pPr>
        <w:ind w:hanging="180" w:left="7200"/>
      </w:pPr>
    </w:lvl>
  </w:abstractNum>
  <w:abstractNum w:abstractNumId="1">
    <w:lvl w:ilvl="0">
      <w:start w:val="1"/>
      <w:numFmt w:val="bullet"/>
      <w:lvlText w:val="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"/>
      <w:lvlJc w:val="left"/>
      <w:pPr>
        <w:ind w:hanging="360" w:left="108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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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toc 2"/>
    <w:next w:val="Style_9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toc 4"/>
    <w:next w:val="Style_9"/>
    <w:link w:val="Style_11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toc 6"/>
    <w:next w:val="Style_9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9"/>
    <w:link w:val="Style_1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14" w:type="paragraph">
    <w:name w:val="End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Endnote"/>
    <w:link w:val="Style_14"/>
    <w:rPr>
      <w:rFonts w:ascii="XO Thames" w:hAnsi="XO Thames"/>
      <w:sz w:val="22"/>
    </w:rPr>
  </w:style>
  <w:style w:styleId="Style_15" w:type="paragraph">
    <w:name w:val="heading 3"/>
    <w:next w:val="Style_9"/>
    <w:link w:val="Style_1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5_ch" w:type="character">
    <w:name w:val="heading 3"/>
    <w:link w:val="Style_15"/>
    <w:rPr>
      <w:rFonts w:ascii="XO Thames" w:hAnsi="XO Thames"/>
      <w:b w:val="1"/>
      <w:sz w:val="26"/>
    </w:rPr>
  </w:style>
  <w:style w:styleId="Style_16" w:type="paragraph">
    <w:name w:val="Balloon Text"/>
    <w:basedOn w:val="Style_9"/>
    <w:link w:val="Style_16_ch"/>
    <w:rPr>
      <w:rFonts w:ascii="Tahoma" w:hAnsi="Tahoma"/>
      <w:sz w:val="16"/>
    </w:rPr>
  </w:style>
  <w:style w:styleId="Style_16_ch" w:type="character">
    <w:name w:val="Balloon Text"/>
    <w:basedOn w:val="Style_9_ch"/>
    <w:link w:val="Style_16"/>
    <w:rPr>
      <w:rFonts w:ascii="Tahoma" w:hAnsi="Tahoma"/>
      <w:sz w:val="16"/>
    </w:rPr>
  </w:style>
  <w:style w:styleId="Style_1" w:type="paragraph">
    <w:name w:val="header"/>
    <w:basedOn w:val="Style_9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9_ch"/>
    <w:link w:val="Style_1"/>
  </w:style>
  <w:style w:styleId="Style_5" w:type="paragraph">
    <w:name w:val="Emphasis"/>
    <w:link w:val="Style_5_ch"/>
    <w:rPr>
      <w:i w:val="1"/>
    </w:rPr>
  </w:style>
  <w:style w:styleId="Style_5_ch" w:type="character">
    <w:name w:val="Emphasis"/>
    <w:link w:val="Style_5"/>
    <w:rPr>
      <w:i w:val="1"/>
    </w:rPr>
  </w:style>
  <w:style w:styleId="Style_6" w:type="paragraph">
    <w:name w:val="Body Text Indent 2"/>
    <w:basedOn w:val="Style_9"/>
    <w:link w:val="Style_6_ch"/>
    <w:pPr>
      <w:ind w:firstLine="0" w:left="75"/>
      <w:jc w:val="both"/>
    </w:pPr>
    <w:rPr>
      <w:sz w:val="28"/>
    </w:rPr>
  </w:style>
  <w:style w:styleId="Style_6_ch" w:type="character">
    <w:name w:val="Body Text Indent 2"/>
    <w:basedOn w:val="Style_9_ch"/>
    <w:link w:val="Style_6"/>
    <w:rPr>
      <w:sz w:val="28"/>
    </w:rPr>
  </w:style>
  <w:style w:styleId="Style_17" w:type="paragraph">
    <w:name w:val="Body Text Indent"/>
    <w:basedOn w:val="Style_9"/>
    <w:link w:val="Style_17_ch"/>
    <w:pPr>
      <w:ind w:firstLine="0" w:left="851"/>
      <w:jc w:val="both"/>
    </w:pPr>
    <w:rPr>
      <w:sz w:val="28"/>
    </w:rPr>
  </w:style>
  <w:style w:styleId="Style_17_ch" w:type="character">
    <w:name w:val="Body Text Indent"/>
    <w:basedOn w:val="Style_9_ch"/>
    <w:link w:val="Style_17"/>
    <w:rPr>
      <w:sz w:val="28"/>
    </w:rPr>
  </w:style>
  <w:style w:styleId="Style_8" w:type="paragraph">
    <w:name w:val="Normal (Web)"/>
    <w:basedOn w:val="Style_9"/>
    <w:link w:val="Style_8_ch"/>
    <w:pPr>
      <w:spacing w:afterAutospacing="on" w:beforeAutospacing="on"/>
      <w:ind/>
    </w:pPr>
    <w:rPr>
      <w:sz w:val="24"/>
    </w:rPr>
  </w:style>
  <w:style w:styleId="Style_8_ch" w:type="character">
    <w:name w:val="Normal (Web)"/>
    <w:basedOn w:val="Style_9_ch"/>
    <w:link w:val="Style_8"/>
    <w:rPr>
      <w:sz w:val="24"/>
    </w:rPr>
  </w:style>
  <w:style w:styleId="Style_18" w:type="paragraph">
    <w:name w:val="toc 3"/>
    <w:next w:val="Style_9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19" w:type="paragraph">
    <w:name w:val="Стиль"/>
    <w:link w:val="Style_19_ch"/>
    <w:pPr>
      <w:widowControl w:val="0"/>
      <w:ind/>
    </w:pPr>
    <w:rPr>
      <w:sz w:val="24"/>
    </w:rPr>
  </w:style>
  <w:style w:styleId="Style_19_ch" w:type="character">
    <w:name w:val="Стиль"/>
    <w:link w:val="Style_19"/>
    <w:rPr>
      <w:sz w:val="24"/>
    </w:rPr>
  </w:style>
  <w:style w:styleId="Style_20" w:type="paragraph">
    <w:name w:val="Заголовок"/>
    <w:basedOn w:val="Style_9"/>
    <w:next w:val="Style_7"/>
    <w:link w:val="Style_20_ch"/>
    <w:pPr>
      <w:keepNext w:val="1"/>
      <w:widowControl w:val="0"/>
      <w:spacing w:after="120" w:before="240"/>
      <w:ind/>
    </w:pPr>
    <w:rPr>
      <w:rFonts w:ascii="Arial" w:hAnsi="Arial"/>
      <w:sz w:val="28"/>
    </w:rPr>
  </w:style>
  <w:style w:styleId="Style_20_ch" w:type="character">
    <w:name w:val="Заголовок"/>
    <w:basedOn w:val="Style_9_ch"/>
    <w:link w:val="Style_20"/>
    <w:rPr>
      <w:rFonts w:ascii="Arial" w:hAnsi="Arial"/>
      <w:sz w:val="28"/>
    </w:rPr>
  </w:style>
  <w:style w:styleId="Style_21" w:type="paragraph">
    <w:name w:val="heading 5"/>
    <w:next w:val="Style_9"/>
    <w:link w:val="Style_2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1_ch" w:type="character">
    <w:name w:val="heading 5"/>
    <w:link w:val="Style_21"/>
    <w:rPr>
      <w:rFonts w:ascii="XO Thames" w:hAnsi="XO Thames"/>
      <w:b w:val="1"/>
      <w:sz w:val="22"/>
    </w:rPr>
  </w:style>
  <w:style w:styleId="Style_7" w:type="paragraph">
    <w:name w:val="Body Text"/>
    <w:basedOn w:val="Style_9"/>
    <w:link w:val="Style_7_ch"/>
    <w:pPr>
      <w:ind/>
      <w:jc w:val="both"/>
    </w:pPr>
    <w:rPr>
      <w:sz w:val="28"/>
    </w:rPr>
  </w:style>
  <w:style w:styleId="Style_7_ch" w:type="character">
    <w:name w:val="Body Text"/>
    <w:basedOn w:val="Style_9_ch"/>
    <w:link w:val="Style_7"/>
    <w:rPr>
      <w:sz w:val="28"/>
    </w:rPr>
  </w:style>
  <w:style w:styleId="Style_22" w:type="paragraph">
    <w:name w:val="heading 1"/>
    <w:basedOn w:val="Style_9"/>
    <w:link w:val="Style_22_ch"/>
    <w:uiPriority w:val="9"/>
    <w:qFormat/>
    <w:pPr>
      <w:spacing w:afterAutospacing="on" w:beforeAutospacing="on"/>
      <w:ind/>
      <w:outlineLvl w:val="0"/>
    </w:pPr>
    <w:rPr>
      <w:b w:val="1"/>
      <w:sz w:val="48"/>
    </w:rPr>
  </w:style>
  <w:style w:styleId="Style_22_ch" w:type="character">
    <w:name w:val="heading 1"/>
    <w:basedOn w:val="Style_9_ch"/>
    <w:link w:val="Style_22"/>
    <w:rPr>
      <w:b w:val="1"/>
      <w:sz w:val="48"/>
    </w:rPr>
  </w:style>
  <w:style w:styleId="Style_23" w:type="paragraph">
    <w:name w:val="Hyperlink"/>
    <w:link w:val="Style_23_ch"/>
    <w:rPr>
      <w:color w:val="0000FF"/>
      <w:u w:val="single"/>
    </w:rPr>
  </w:style>
  <w:style w:styleId="Style_23_ch" w:type="character">
    <w:name w:val="Hyperlink"/>
    <w:link w:val="Style_23"/>
    <w:rPr>
      <w:color w:val="0000FF"/>
      <w:u w:val="single"/>
    </w:rPr>
  </w:style>
  <w:style w:styleId="Style_24" w:type="paragraph">
    <w:name w:val="Footnote"/>
    <w:link w:val="Style_24_ch"/>
    <w:pPr>
      <w:ind w:firstLine="851" w:left="0"/>
      <w:jc w:val="both"/>
    </w:pPr>
    <w:rPr>
      <w:rFonts w:ascii="XO Thames" w:hAnsi="XO Thames"/>
      <w:sz w:val="22"/>
    </w:rPr>
  </w:style>
  <w:style w:styleId="Style_24_ch" w:type="character">
    <w:name w:val="Footnote"/>
    <w:link w:val="Style_24"/>
    <w:rPr>
      <w:rFonts w:ascii="XO Thames" w:hAnsi="XO Thames"/>
      <w:sz w:val="22"/>
    </w:rPr>
  </w:style>
  <w:style w:styleId="Style_25" w:type="paragraph">
    <w:name w:val="toc 1"/>
    <w:next w:val="Style_9"/>
    <w:link w:val="Style_2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spacing w:line="240" w:lineRule="auto"/>
      <w:ind/>
      <w:jc w:val="both"/>
    </w:pPr>
    <w:rPr>
      <w:rFonts w:ascii="XO Thames" w:hAnsi="XO Thames"/>
      <w:sz w:val="28"/>
    </w:rPr>
  </w:style>
  <w:style w:styleId="Style_26_ch" w:type="character">
    <w:name w:val="Header and Footer"/>
    <w:link w:val="Style_26"/>
    <w:rPr>
      <w:rFonts w:ascii="XO Thames" w:hAnsi="XO Thames"/>
      <w:sz w:val="28"/>
    </w:rPr>
  </w:style>
  <w:style w:styleId="Style_27" w:type="paragraph">
    <w:name w:val="toc 9"/>
    <w:next w:val="Style_9"/>
    <w:link w:val="Style_2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7_ch" w:type="character">
    <w:name w:val="toc 9"/>
    <w:link w:val="Style_27"/>
    <w:rPr>
      <w:rFonts w:ascii="XO Thames" w:hAnsi="XO Thames"/>
      <w:sz w:val="28"/>
    </w:rPr>
  </w:style>
  <w:style w:styleId="Style_28" w:type="paragraph">
    <w:name w:val="footer"/>
    <w:basedOn w:val="Style_9"/>
    <w:link w:val="Style_28_ch"/>
    <w:pPr>
      <w:tabs>
        <w:tab w:leader="none" w:pos="4677" w:val="center"/>
        <w:tab w:leader="none" w:pos="9355" w:val="right"/>
      </w:tabs>
      <w:ind/>
    </w:pPr>
  </w:style>
  <w:style w:styleId="Style_28_ch" w:type="character">
    <w:name w:val="footer"/>
    <w:basedOn w:val="Style_9_ch"/>
    <w:link w:val="Style_28"/>
  </w:style>
  <w:style w:styleId="Style_29" w:type="paragraph">
    <w:name w:val="toc 8"/>
    <w:next w:val="Style_9"/>
    <w:link w:val="Style_2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9_ch" w:type="character">
    <w:name w:val="toc 8"/>
    <w:link w:val="Style_29"/>
    <w:rPr>
      <w:rFonts w:ascii="XO Thames" w:hAnsi="XO Thames"/>
      <w:sz w:val="28"/>
    </w:rPr>
  </w:style>
  <w:style w:styleId="Style_30" w:type="paragraph">
    <w:name w:val="user2__first-letter"/>
    <w:basedOn w:val="Style_31"/>
    <w:link w:val="Style_30_ch"/>
  </w:style>
  <w:style w:styleId="Style_30_ch" w:type="character">
    <w:name w:val="user2__first-letter"/>
    <w:basedOn w:val="Style_31_ch"/>
    <w:link w:val="Style_30"/>
  </w:style>
  <w:style w:styleId="Style_32" w:type="paragraph">
    <w:name w:val=" Знак Знак Знак Знак Знак Знак Знак"/>
    <w:basedOn w:val="Style_9"/>
    <w:link w:val="Style_32_ch"/>
    <w:pPr>
      <w:spacing w:after="160" w:line="240" w:lineRule="exact"/>
      <w:ind/>
    </w:pPr>
    <w:rPr>
      <w:rFonts w:ascii="Verdana" w:hAnsi="Verdana"/>
    </w:rPr>
  </w:style>
  <w:style w:styleId="Style_32_ch" w:type="character">
    <w:name w:val=" Знак Знак Знак Знак Знак Знак Знак"/>
    <w:basedOn w:val="Style_9_ch"/>
    <w:link w:val="Style_32"/>
    <w:rPr>
      <w:rFonts w:ascii="Verdana" w:hAnsi="Verdana"/>
    </w:rPr>
  </w:style>
  <w:style w:styleId="Style_33" w:type="paragraph">
    <w:name w:val="toc 5"/>
    <w:next w:val="Style_9"/>
    <w:link w:val="Style_3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3_ch" w:type="character">
    <w:name w:val="toc 5"/>
    <w:link w:val="Style_33"/>
    <w:rPr>
      <w:rFonts w:ascii="XO Thames" w:hAnsi="XO Thames"/>
      <w:sz w:val="28"/>
    </w:rPr>
  </w:style>
  <w:style w:styleId="Style_4" w:type="paragraph">
    <w:name w:val="Subtitle"/>
    <w:basedOn w:val="Style_9"/>
    <w:link w:val="Style_4_ch"/>
    <w:uiPriority w:val="11"/>
    <w:qFormat/>
    <w:pPr>
      <w:ind/>
      <w:jc w:val="both"/>
    </w:pPr>
    <w:rPr>
      <w:b w:val="1"/>
      <w:sz w:val="28"/>
    </w:rPr>
  </w:style>
  <w:style w:styleId="Style_4_ch" w:type="character">
    <w:name w:val="Subtitle"/>
    <w:basedOn w:val="Style_9_ch"/>
    <w:link w:val="Style_4"/>
    <w:rPr>
      <w:b w:val="1"/>
      <w:sz w:val="28"/>
    </w:rPr>
  </w:style>
  <w:style w:styleId="Style_34" w:type="paragraph">
    <w:name w:val="FollowedHyperlink"/>
    <w:link w:val="Style_34_ch"/>
    <w:rPr>
      <w:color w:val="800080"/>
      <w:u w:val="single"/>
    </w:rPr>
  </w:style>
  <w:style w:styleId="Style_34_ch" w:type="character">
    <w:name w:val="FollowedHyperlink"/>
    <w:link w:val="Style_34"/>
    <w:rPr>
      <w:color w:val="800080"/>
      <w:u w:val="single"/>
    </w:rPr>
  </w:style>
  <w:style w:styleId="Style_31" w:type="paragraph">
    <w:name w:val="Default Paragraph Font"/>
    <w:link w:val="Style_31_ch"/>
  </w:style>
  <w:style w:styleId="Style_31_ch" w:type="character">
    <w:name w:val="Default Paragraph Font"/>
    <w:link w:val="Style_31"/>
  </w:style>
  <w:style w:styleId="Style_35" w:type="paragraph">
    <w:name w:val="Body Text 2"/>
    <w:basedOn w:val="Style_9"/>
    <w:link w:val="Style_35_ch"/>
    <w:pPr>
      <w:ind/>
      <w:jc w:val="both"/>
    </w:pPr>
    <w:rPr>
      <w:sz w:val="24"/>
    </w:rPr>
  </w:style>
  <w:style w:styleId="Style_35_ch" w:type="character">
    <w:name w:val="Body Text 2"/>
    <w:basedOn w:val="Style_9_ch"/>
    <w:link w:val="Style_35"/>
    <w:rPr>
      <w:sz w:val="24"/>
    </w:rPr>
  </w:style>
  <w:style w:styleId="Style_36" w:type="paragraph">
    <w:name w:val="user2__name user2__name_alt_no user2__name_active_yes"/>
    <w:basedOn w:val="Style_31"/>
    <w:link w:val="Style_36_ch"/>
  </w:style>
  <w:style w:styleId="Style_36_ch" w:type="character">
    <w:name w:val="user2__name user2__name_alt_no user2__name_active_yes"/>
    <w:basedOn w:val="Style_31_ch"/>
    <w:link w:val="Style_36"/>
  </w:style>
  <w:style w:styleId="Style_37" w:type="paragraph">
    <w:name w:val="Title"/>
    <w:basedOn w:val="Style_9"/>
    <w:link w:val="Style_37_ch"/>
    <w:uiPriority w:val="10"/>
    <w:qFormat/>
    <w:pPr>
      <w:ind/>
      <w:jc w:val="center"/>
    </w:pPr>
    <w:rPr>
      <w:b w:val="1"/>
      <w:sz w:val="28"/>
    </w:rPr>
  </w:style>
  <w:style w:styleId="Style_37_ch" w:type="character">
    <w:name w:val="Title"/>
    <w:basedOn w:val="Style_9_ch"/>
    <w:link w:val="Style_37"/>
    <w:rPr>
      <w:b w:val="1"/>
      <w:sz w:val="28"/>
    </w:rPr>
  </w:style>
  <w:style w:styleId="Style_38" w:type="paragraph">
    <w:name w:val="heading 4"/>
    <w:next w:val="Style_9"/>
    <w:link w:val="Style_3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8_ch" w:type="character">
    <w:name w:val="heading 4"/>
    <w:link w:val="Style_38"/>
    <w:rPr>
      <w:rFonts w:ascii="XO Thames" w:hAnsi="XO Thames"/>
      <w:b w:val="1"/>
      <w:sz w:val="24"/>
    </w:rPr>
  </w:style>
  <w:style w:styleId="Style_2" w:type="paragraph">
    <w:name w:val="page number"/>
    <w:basedOn w:val="Style_31"/>
    <w:link w:val="Style_2_ch"/>
  </w:style>
  <w:style w:styleId="Style_2_ch" w:type="character">
    <w:name w:val="page number"/>
    <w:basedOn w:val="Style_31_ch"/>
    <w:link w:val="Style_2"/>
  </w:style>
  <w:style w:styleId="Style_39" w:type="paragraph">
    <w:name w:val="Body Text Indent 3"/>
    <w:basedOn w:val="Style_9"/>
    <w:link w:val="Style_39_ch"/>
    <w:pPr>
      <w:ind w:firstLine="0" w:left="360"/>
      <w:jc w:val="both"/>
    </w:pPr>
    <w:rPr>
      <w:b w:val="1"/>
      <w:i w:val="1"/>
      <w:sz w:val="24"/>
    </w:rPr>
  </w:style>
  <w:style w:styleId="Style_39_ch" w:type="character">
    <w:name w:val="Body Text Indent 3"/>
    <w:basedOn w:val="Style_9_ch"/>
    <w:link w:val="Style_39"/>
    <w:rPr>
      <w:b w:val="1"/>
      <w:i w:val="1"/>
      <w:sz w:val="24"/>
    </w:rPr>
  </w:style>
  <w:style w:styleId="Style_40" w:type="paragraph">
    <w:name w:val="heading 2"/>
    <w:next w:val="Style_9"/>
    <w:link w:val="Style_4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0_ch" w:type="character">
    <w:name w:val="heading 2"/>
    <w:link w:val="Style_40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1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2" w:type="table">
    <w:name w:val="Сетка таблицы1"/>
    <w:basedOn w:val="Style_3"/>
    <w:pPr>
      <w:widowControl w:val="0"/>
      <w:ind/>
    </w:pPr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header1.xml" Type="http://schemas.openxmlformats.org/officeDocument/2006/relationships/header"/>
  <Relationship Id="rId2" Target="media/1.jpe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9" Target="numbering.xml" Type="http://schemas.openxmlformats.org/officeDocument/2006/relationships/numbering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MyOffice-CoreFramework-Android/33-1224.848.9354.852.1@c335a14a5742481cc8f26ecdf1133f38a1c9a55e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2024-08-07T09:59:38Z</dcterms:modified>
</cp:coreProperties>
</file>