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80" w:rsidRPr="00801E69" w:rsidRDefault="00C82E80" w:rsidP="00C82E80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Регламент соревнований </w:t>
      </w:r>
      <w:proofErr w:type="spellStart"/>
      <w:r w:rsidRPr="00801E6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BlueLake</w:t>
      </w:r>
      <w:proofErr w:type="spellEnd"/>
      <w:r w:rsidRPr="00801E6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proofErr w:type="spellStart"/>
      <w:r w:rsidRPr="00801E6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Race</w:t>
      </w:r>
      <w:proofErr w:type="spellEnd"/>
      <w:r w:rsidRPr="00801E6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2024.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Цели и задачи: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Пропаганда и популяризация Экстрим-эндуро, технических видов спорта, привлечение к занятиям мотоциклетным спортом наибольшего числа спортсменов всех возрастных категорий;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 Повышение мастерства спортсменов;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 Укрепление и расширения спортивных связей;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 Обмен и накопление опыта участия в соревнованиях;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 Определение сильнейших спортсменов.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Дата и место проведения: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20.04.2024 – </w:t>
      </w:r>
      <w:r w:rsidR="00FD240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участников, технический контроль мотоциклов и экипировки.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40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нь соревнований;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21.04.2024 – день отъезда.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Трасса:</w:t>
      </w:r>
    </w:p>
    <w:p w:rsidR="00C82E80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Трасса представляет собой круг длиной в 25-35 километров для разных классов, кроме класса «железо». Количество кругов будет зависеть напрямую от погодных условий, от 1 до 3. Трасса проходит по лесному массиву, где основной грунт — это чернозем и известь, редко камни и скальные породы. Основные препятствия - это подъёмы, спуски, бревна и корни. У класса «Железо» трек по сложности такой же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у класса «Бронза»,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короче в 2 раза. Ф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иниш будет свой, отдельный, </w:t>
      </w:r>
      <w:proofErr w:type="gram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по серед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ине</w:t>
      </w:r>
      <w:proofErr w:type="gramEnd"/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трека с маршалом. Ф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иниш для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класса «Железо» будет обозначен отдельной табличкой. </w:t>
      </w:r>
      <w:proofErr w:type="gram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Для класса «Золото» максимально сложная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интересная трасса, для класса «Серебро» трасса с объездами самых сложных мест, класс «Железо» и «Бронза» - самая легкая трасса. </w:t>
      </w:r>
      <w:proofErr w:type="gramEnd"/>
    </w:p>
    <w:p w:rsidR="00C93B3B" w:rsidRDefault="00C93B3B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Разметка:</w:t>
      </w: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классы едут по синей ленте, если лента висит </w:t>
      </w:r>
      <w:proofErr w:type="gramStart"/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>флажком</w:t>
      </w:r>
      <w:proofErr w:type="gramEnd"/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гонщик вправе выбрать себе удобную траекторию. От флажка влево или вправо не более 5 метров.</w:t>
      </w: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стоит коридор из </w:t>
      </w:r>
      <w:proofErr w:type="gramStart"/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>ленты</w:t>
      </w:r>
      <w:proofErr w:type="gramEnd"/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выезжать за его пределы и рвать ЗАПРЕЩЕНО </w:t>
      </w: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>Класс «золото» едет по красным стрелкам</w:t>
      </w:r>
    </w:p>
    <w:p w:rsidR="00C93B3B" w:rsidRPr="00C93B3B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>Класс «серебро» едет по синим стрелкам</w:t>
      </w:r>
    </w:p>
    <w:p w:rsidR="00C93B3B" w:rsidRPr="00801E69" w:rsidRDefault="00C93B3B" w:rsidP="00C93B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3B">
        <w:rPr>
          <w:rFonts w:ascii="Times New Roman" w:hAnsi="Times New Roman" w:cs="Times New Roman"/>
          <w:color w:val="000000" w:themeColor="text1"/>
          <w:sz w:val="24"/>
          <w:szCs w:val="24"/>
        </w:rPr>
        <w:t>Класс «бронза» и «железо» едут по желтым стрелкам.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Замечания: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Трасса может быть изменена в зависимости от погодных условий. Тренировки на трассе до начала официальных заездов соревнований с 10.04.2024 запрещены, кроме как в составе официальной тренировки, которая может быть проведена по решению организатора. Ознакомление с трассой в пешем режиме разрешено. Спортсмены, замеченные при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тренировках на трассе 10.04.2024-20.04.2024 будут дисквалифицированы или поедут гонку «ВНЕ ЗАЧЕТА».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Классы: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«Железо»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Класс едет короткую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дистанцию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полкруга трассы «Бронза», примерное расстояние 10 км. Участвовать могут только те, кто ранее не участвовал в гонках. Класс направлен на тех, кто только пробует свои силы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имеет минимальный опыт.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«Бронза»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едет по легкой трассе. Количество кругов 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(круг 20 км), время гонки ограничено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ч. Сложных и опасных участков практически нет. Рекомендуется новичкам. Класс мотоцикла не имеет значения. Участвовать в этом классе могут любые райдеры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имеющие никаких наград на гонках в дисциплинах эндуро и мотокросс.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8EA" w:rsidRDefault="003268EA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E69" w:rsidRPr="00801E69" w:rsidRDefault="00801E69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«Серебро»  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кругов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(круг 25 км)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гонки ограничено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ч. Класс мотоцикла не имеет значения. В классе могут участвовать все желающие гонщики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имеющие наград в классе «Серебро» и «Золото»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«Золото»           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кругов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(круг 30 км)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гонки ограничено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ч. Класс мотоцикла не имеет значения. Участвовать могут все желающие. «Золото»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это самая интересная трасса, где будет больше всего техничных и новых участков.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801E6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Расписание соревнований:</w:t>
      </w:r>
    </w:p>
    <w:p w:rsidR="00C82E80" w:rsidRPr="00801E69" w:rsidRDefault="00C82E80" w:rsidP="00801E6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апреля: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07.00-09.00 регистрация и технический контроль, получение стартовых номеров;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09.00 Брифинг на стартовой поляне;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10.00 Старт 1 класса «Золото», далее «Серебро» и т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акрытие всех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 финиша;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16.30 Результаты соревнований.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Стартовый взнос: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«Железо» 5000 рублей на месте, онлайн регистрация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рублей.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«Бронза» 5000 рублей на месте, онлайн регистрация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рублей.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«Серебро» 5000 рублей на месте, онлайн регистрация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рублей.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«Золото» 5000 рублей на месте, онлайн регистрация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рублей.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Ограничение по количеству участников: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«Железо» 30 участников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Класс «Бронза» 100 участников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«Серебро» 100 участников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 «Золото» 50 участников.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Допуск к соревнованиям:</w:t>
      </w:r>
    </w:p>
    <w:p w:rsidR="00E05A15" w:rsidRPr="00801E69" w:rsidRDefault="00E05A15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10"/>
          <w:szCs w:val="24"/>
        </w:rPr>
      </w:pPr>
    </w:p>
    <w:p w:rsidR="00C82E80" w:rsidRPr="00801E69" w:rsidRDefault="00F76244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Документы.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частник (официальный представитель, заявитель) предъявляет в судейскую коллегию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документы: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именная заявка на участие в соревнованиях;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полис страхования жизни и здоровья от несчастного случая на сумму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100 000 руб., включающий занятия мотоциклетным видом спорта;</w:t>
      </w:r>
    </w:p>
    <w:p w:rsidR="00F76244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нотариально заверенное разрешение от обоих родителей (спортсмены,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достигшие 18 лет);</w:t>
      </w:r>
    </w:p>
    <w:p w:rsidR="00C82E80" w:rsidRPr="00801E69" w:rsidRDefault="00C82E80" w:rsidP="00F76244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документ, удостоверяющий личность спортсмена (Паспорт РФ; Свидетельство о рождении);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справка о медицинском обследовании и допуске участия в соревнованиях по мотоспорту.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Брифинг</w:t>
      </w:r>
      <w:r w:rsidR="003268EA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ОБЯЗАНЫ ПРИСУТСТВОВАТЬ НА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БРИФИНГЕ </w:t>
      </w:r>
      <w:r w:rsidR="00E05A15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участников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тсутствующий без уважительной причины участник может быть снят с соревнований или пенализирован другим способом.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Техинспекция</w:t>
      </w:r>
      <w:proofErr w:type="spellEnd"/>
      <w:r w:rsidR="00E05A15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</w:t>
      </w:r>
      <w:r w:rsidRPr="00801E6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соревнований должны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предоставить мотоцикл</w:t>
      </w:r>
      <w:r w:rsidRPr="00801E69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на</w:t>
      </w:r>
      <w:r w:rsidRPr="00801E6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техинспекцию</w:t>
      </w:r>
      <w:proofErr w:type="spellEnd"/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о время трениров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соревнований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должны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иметь в обязательном порядке специальную защиту головы (мотоциклетный шлем), наколенники, кроссовые или эндуро мотоботы, перчатки, мотоциклетны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очки. Рекомендовано также иметь защиту тела (панцирь или черепаха)</w:t>
      </w:r>
      <w:r w:rsidR="00F7624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налокотники. У мотоцикла должны быть исправны тормоза, кнопка «стоп двигатель»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E80" w:rsidRPr="00801E69" w:rsidRDefault="00C82E80" w:rsidP="00CD2A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Замечания: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 соревнованиям допускаются любые внедорожные 2-х и 4-х тактные мотоциклы, с любым объёмом двигателя, кроме оборудованных багажниками, сумками и другим навесным оборудованием с острыми краями.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регистрируется в желаемую зачетную группу в соответствии с приведенными выше параметрами. Участник по своему желанию может зарегистрироваться в более высокую по уровню зачетную группу. Также участник может быть переведен в другую зачетную группу от изначально заявленного по решению судейского жюри.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Перед стартом участники проходят медицинское освидетельствование</w:t>
      </w:r>
      <w:r w:rsidR="00286B9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(наличие справки)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 участник может быть не допущен к старту в случае нахождения в состоянии алкогольного опьянения или недопустимого физического состояния. Стартовые номера определяются по возрастанию и классу</w:t>
      </w:r>
      <w:r w:rsidR="00ED3DB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момент получения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E80" w:rsidRPr="00801E69" w:rsidRDefault="00FE4479" w:rsidP="00801E69">
      <w:pPr>
        <w:tabs>
          <w:tab w:val="left" w:pos="196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82E80" w:rsidRPr="00801E69" w:rsidRDefault="00FE4479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Онлайн-регистрация</w:t>
      </w:r>
      <w:r w:rsidR="00C82E80"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:</w:t>
      </w:r>
    </w:p>
    <w:p w:rsidR="00682F65" w:rsidRPr="00801E69" w:rsidRDefault="00682F65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Первичная р</w:t>
      </w:r>
      <w:r w:rsidR="00006173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егистрация</w:t>
      </w:r>
      <w:r w:rsidR="0000617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через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приложение/сайт </w:t>
      </w:r>
      <w:proofErr w:type="spell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marshalone</w:t>
      </w:r>
      <w:proofErr w:type="spell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6173" w:rsidRPr="00801E69" w:rsidRDefault="00682F65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сайт: </w:t>
      </w:r>
      <w:hyperlink r:id="rId6" w:history="1">
        <w:r w:rsidRPr="00801E6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https://marshalone.ru/</w:t>
        </w:r>
      </w:hyperlink>
    </w:p>
    <w:p w:rsidR="00682F65" w:rsidRPr="00801E69" w:rsidRDefault="00682F65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приложение, ссылка для скачивания: </w:t>
      </w:r>
      <w:hyperlink r:id="rId7" w:history="1">
        <w:r w:rsidRPr="00801E6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https://marshalone.ru/org</w:t>
        </w:r>
      </w:hyperlink>
    </w:p>
    <w:p w:rsidR="00286B94" w:rsidRPr="00801E69" w:rsidRDefault="00286B94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F65" w:rsidRPr="00801E69" w:rsidRDefault="00286B94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Оплата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номер карты 5469 0600 1838 6166, получатель Кириллов Кирилл Олегович.</w:t>
      </w:r>
    </w:p>
    <w:p w:rsidR="00286B94" w:rsidRPr="00801E69" w:rsidRDefault="00286B94" w:rsidP="00C82E8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</w:t>
      </w:r>
      <w:r w:rsidR="00286B94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подтверждения участия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требуется 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прислать контактный номер 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телефона, в хорошем качестве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фото медицинской справки, страховки, главной страницы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чек об оплате с указанием класса на почту </w:t>
      </w: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1476220@gmail.com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обязательно единым письмом со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всем</w:t>
      </w:r>
      <w:r w:rsidR="003268EA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файлами.</w:t>
      </w:r>
      <w:r w:rsidR="00ED3DB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ответ вам придет письмо с принятием вашей заявки или уточняющие вопросы. Письма обрабатываются в течени</w:t>
      </w:r>
      <w:proofErr w:type="gramStart"/>
      <w:r w:rsidR="00ED3DB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ED3DB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суток (зависит от занятости).</w:t>
      </w:r>
    </w:p>
    <w:p w:rsidR="00ED3DB3" w:rsidRPr="00801E69" w:rsidRDefault="00ED3DB3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05D0" w:rsidRPr="00801E69" w:rsidRDefault="00B305D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Порядок старта:</w:t>
      </w:r>
    </w:p>
    <w:p w:rsidR="00C82E80" w:rsidRPr="00801E69" w:rsidRDefault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гонки по 4 участника с интервалом в 1 минуту. Порядок старта Золото→Серебро→Бронза.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 </w:t>
      </w:r>
      <w:r w:rsidR="00ED3DB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звуковому сигналу 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старт -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внимание - марш</w:t>
      </w:r>
      <w:r w:rsidR="00B305D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сирена и отмашка флагом снизу вверх, участники уходят на дистанцию.</w:t>
      </w:r>
    </w:p>
    <w:p w:rsidR="00B305D0" w:rsidRPr="00801E69" w:rsidRDefault="00B305D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Отметки на трассе: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дистанции участников отмечают маршалы. Участник должен </w:t>
      </w: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остановиться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около маршала и получить от него отмашку, которая означает, что его номер записан. При пропуске хотя бы одного маршала на круге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круг участнику не засчитывается, либо </w:t>
      </w:r>
      <w:proofErr w:type="spell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пенализируется</w:t>
      </w:r>
      <w:proofErr w:type="spell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штраф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ным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времен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судейского жюри. Если участник подъезжает к маршалу не по трассе, то маршал его не отмечает, при этом участник должен вернуться на трассу в том месте, где он с нее сошел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продолжить движение по трассе к маршалу.</w:t>
      </w:r>
    </w:p>
    <w:p w:rsidR="00C82E80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E69" w:rsidRPr="00801E69" w:rsidRDefault="00801E69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Поведение на трассе: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на трассе должны придерживаться правил спортивного кодекса, а также настоящего Положения, выполнять требования разметки и маршалов.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неспортивного поведения участника (проезд по другому упавшему участнику, грубое поведение, оскорбление других участников, маршалов, судей или зрителей, драка, оставление мусора на трассе, неоднократная преднамеренная срезка трассы, срыв размет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ки), по решению судейского жюри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 может быть снят с соревнований или пенализирован другим способом. Стартовый взнос при снятии с соревнований не возвращается.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71C" w:rsidRPr="00801E69" w:rsidRDefault="0043371C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Программное обеспечение.</w:t>
      </w:r>
    </w:p>
    <w:p w:rsidR="00C82E80" w:rsidRPr="00801E69" w:rsidRDefault="0043371C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Garmin</w:t>
      </w:r>
      <w:proofErr w:type="spell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GuruMaps</w:t>
      </w:r>
      <w:proofErr w:type="spell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отслеживания) - для принятия решения в спорных ситуациях по срезкам, пропускам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173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 соревнований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установить приложени</w:t>
      </w:r>
      <w:r w:rsidR="000A24F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</w:t>
      </w:r>
      <w:r w:rsidR="0043371C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371C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Garmin</w:t>
      </w:r>
      <w:proofErr w:type="spellEnd"/>
      <w:r w:rsidR="0043371C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или </w:t>
      </w:r>
      <w:r w:rsidR="0043371C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GuruMaps</w:t>
      </w:r>
      <w:proofErr w:type="spellEnd"/>
      <w:r w:rsidR="0043371C"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801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устанавливать в обязательном порядке.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Обеспечение безопасности участников и зрителей: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Для обеспечения безопасности участников и зрителей соревнований подготовка и проведение соревнований осуществляется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(представители заявителя, участник) несёт ответственность за соблюдение участниками требований техники безопасности по данному виду спорта. Судейское жюри контролирует соблюдение Участниками и Зрителями требований безопасности.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Подсчет результатов и определение победителей: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Победителем в каждой зачетной группе считается участник, проехавший всю дистанцию за лучшее время. Время выделяется отдельно для каждой стартовавшей группы участников. По истечении этого контрольного времени судья старта/</w:t>
      </w:r>
      <w:proofErr w:type="gram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финиша</w:t>
      </w:r>
      <w:proofErr w:type="gram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маршалы дистанции покидают свои посты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дальше прохождение дистанции не фиксируется. Пройденный круг идет в зачет участнику при условии наличия отметок участника на всех промежуточных контрольных точках на круге. При отсутствии отметки участника на контрольной точке и при невозможности доказать </w:t>
      </w:r>
      <w:r w:rsidR="00AA643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прохождения участка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(запись с камеры участника, на которой можно идентифицировать проезд им контрольной точки на спорном круге, что определяется по времени) применяется пенализация по времени по решению судейского жюри. В случае ошибок маршалов в отметках участников решение по зачету или не зачету круга участнику принимает судейское жюри на основании времен соседних отметок маршалов и среднего времени прохождения этого участка спортсменом на других кругах.</w:t>
      </w:r>
    </w:p>
    <w:p w:rsidR="000F6686" w:rsidRPr="00801E69" w:rsidRDefault="000F6686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Пенализация: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При несоблюден</w:t>
      </w:r>
      <w:r w:rsidR="00AA6434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участником условий </w:t>
      </w:r>
      <w:r w:rsidR="00FE447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гонки 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и нарушениях правил настоящего регламента, судейское жюри имеет право произвести Пенализацию (добавление штрафного времени) на ито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говые результаты участника. Так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жюри имеет право снять с соревнований участника.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Предусмотренная пенализация: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Нет отметки Маршала - используется среднее время проезда участка между соседними маршалами и умножается на “3” (среднее время * 3 = пенализация);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Нет отметки Маршала у главных подъёмов - фиксированная пенализация = 30 мин;</w:t>
      </w:r>
    </w:p>
    <w:p w:rsidR="00C82E80" w:rsidRPr="00801E69" w:rsidRDefault="00C82E80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Нет отметок “3-х” Маршалов на одном круге - круг не засчитывается.</w:t>
      </w:r>
    </w:p>
    <w:p w:rsidR="00FE4479" w:rsidRPr="00801E69" w:rsidRDefault="00FE4479" w:rsidP="00801E69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479" w:rsidRPr="00801E69" w:rsidRDefault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Протест Участника</w:t>
      </w:r>
      <w:r w:rsidR="00FE4479"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C82E80" w:rsidRPr="00801E69" w:rsidRDefault="00FE447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аждый участник имеет право подать протест и оспорить принятые судейским жюр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результаты. В письменном виде 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прописать замечания, а также подготовить доказательства. Срок рассмотрения и принятия решений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дня. Вместе с протестом оплатить и показать чек о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б уплате за протест 5000 рублей. Е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сли протест обоснован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деньги вернуться на карту </w:t>
      </w:r>
      <w:proofErr w:type="gramStart"/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заявляющего</w:t>
      </w:r>
      <w:proofErr w:type="gramEnd"/>
      <w:r w:rsidR="00C82E80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479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Неприкосновенность судьи</w:t>
      </w:r>
      <w:r w:rsidR="00FE4479"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отвлекать судью во время проведения соревнований и подсчёта </w:t>
      </w:r>
      <w:r w:rsidR="00FC404C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результатов. В противном случае,</w:t>
      </w: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пенализация</w:t>
      </w:r>
      <w:proofErr w:type="spellEnd"/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Награждение</w:t>
      </w:r>
      <w:r w:rsidR="00FE4479"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в каждой зачетной группе с 1 по 3 место награждаются призами. При отсутствии участника на церемонии награждения приз ему не передается и остается у организаторов.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Финансирование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Расходы, связанные с проездом команд к месту проведения соревнований и обратно, питание в пути и во время соревнований, обеспечением экипировкой, оплатой стартового взноса - за счет командирующих организаций.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>Изменения и дополнения</w:t>
      </w:r>
      <w:r w:rsidR="00FE4479" w:rsidRPr="00801E6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Все изменения и дополнения к данному регламенту доводятся до Участников и Зрителей бюллетенями и протоколами, которые своевременно размещаются на информационном табло Соревнования.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Данный регламент является официальным вызовом - приглашением для участия в соревнованиях.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оставляет за собой право менять регламент по необходимости</w:t>
      </w:r>
      <w:r w:rsidR="00FE4479" w:rsidRPr="00801E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2E80" w:rsidRPr="00801E69" w:rsidRDefault="00C82E80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20AC" w:rsidRPr="00801E69" w:rsidRDefault="005D20AC" w:rsidP="00C82E8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D20AC" w:rsidRPr="0080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">
    <w15:presenceInfo w15:providerId="None" w15:userId="Макси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0F"/>
    <w:rsid w:val="00006173"/>
    <w:rsid w:val="0003522A"/>
    <w:rsid w:val="000A24F9"/>
    <w:rsid w:val="000D24C1"/>
    <w:rsid w:val="000F6686"/>
    <w:rsid w:val="001441E4"/>
    <w:rsid w:val="001E06CB"/>
    <w:rsid w:val="00286B94"/>
    <w:rsid w:val="003268EA"/>
    <w:rsid w:val="0043371C"/>
    <w:rsid w:val="005876B0"/>
    <w:rsid w:val="005D20AC"/>
    <w:rsid w:val="00682F65"/>
    <w:rsid w:val="00801E69"/>
    <w:rsid w:val="0094562A"/>
    <w:rsid w:val="009E6AFB"/>
    <w:rsid w:val="00AA6434"/>
    <w:rsid w:val="00AC5A4C"/>
    <w:rsid w:val="00AC7D57"/>
    <w:rsid w:val="00B305D0"/>
    <w:rsid w:val="00B8429A"/>
    <w:rsid w:val="00C82E80"/>
    <w:rsid w:val="00C93B3B"/>
    <w:rsid w:val="00CD2A5A"/>
    <w:rsid w:val="00E05A15"/>
    <w:rsid w:val="00EA7D0F"/>
    <w:rsid w:val="00ED3DB3"/>
    <w:rsid w:val="00F76244"/>
    <w:rsid w:val="00FC404C"/>
    <w:rsid w:val="00FD240A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8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2F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8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2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rshalone.ru/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rshalone.ru/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6B79-B027-4E4B-9FA4-4B5C2435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Noname</cp:lastModifiedBy>
  <cp:revision>2</cp:revision>
  <cp:lastPrinted>2024-03-25T06:53:00Z</cp:lastPrinted>
  <dcterms:created xsi:type="dcterms:W3CDTF">2024-03-25T06:53:00Z</dcterms:created>
  <dcterms:modified xsi:type="dcterms:W3CDTF">2024-03-25T06:53:00Z</dcterms:modified>
</cp:coreProperties>
</file>